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9E" w:rsidRDefault="00F9379E" w:rsidP="00F9379E">
      <w:pPr>
        <w:pStyle w:val="Bezmezer"/>
        <w:jc w:val="center"/>
        <w:rPr>
          <w:rFonts w:cstheme="minorHAnsi"/>
          <w:b/>
          <w:sz w:val="32"/>
        </w:rPr>
      </w:pPr>
    </w:p>
    <w:p w:rsidR="00F9379E" w:rsidRDefault="00F9379E" w:rsidP="00F9379E">
      <w:pPr>
        <w:pStyle w:val="Bezmezer"/>
        <w:jc w:val="center"/>
        <w:rPr>
          <w:rFonts w:cstheme="minorHAnsi"/>
          <w:b/>
          <w:sz w:val="42"/>
          <w:szCs w:val="42"/>
        </w:rPr>
      </w:pPr>
    </w:p>
    <w:p w:rsidR="00C109B9" w:rsidRPr="000D07A7" w:rsidRDefault="000512C2" w:rsidP="00AD45DA">
      <w:pPr>
        <w:pStyle w:val="Bezmezer"/>
        <w:jc w:val="center"/>
        <w:rPr>
          <w:rFonts w:cstheme="minorHAnsi"/>
          <w:b/>
          <w:color w:val="000000" w:themeColor="text1"/>
          <w:sz w:val="56"/>
          <w:szCs w:val="42"/>
        </w:rPr>
      </w:pPr>
      <w:r w:rsidRPr="000D07A7">
        <w:rPr>
          <w:rFonts w:cstheme="minorHAnsi"/>
          <w:b/>
          <w:color w:val="000000" w:themeColor="text1"/>
          <w:sz w:val="56"/>
          <w:szCs w:val="42"/>
        </w:rPr>
        <w:t xml:space="preserve">ÚZEMNÍ STUDIE </w:t>
      </w:r>
      <w:r w:rsidR="00C109B9" w:rsidRPr="000D07A7">
        <w:rPr>
          <w:rFonts w:cstheme="minorHAnsi"/>
          <w:b/>
          <w:color w:val="000000" w:themeColor="text1"/>
          <w:sz w:val="56"/>
          <w:szCs w:val="42"/>
        </w:rPr>
        <w:t xml:space="preserve"> </w:t>
      </w:r>
    </w:p>
    <w:p w:rsidR="00630CFB" w:rsidRPr="000D07A7" w:rsidRDefault="00630CFB" w:rsidP="00AD45DA">
      <w:pPr>
        <w:pStyle w:val="Bezmezer"/>
        <w:jc w:val="center"/>
        <w:rPr>
          <w:rFonts w:cstheme="minorHAnsi"/>
          <w:b/>
          <w:color w:val="000000" w:themeColor="text1"/>
          <w:sz w:val="56"/>
          <w:szCs w:val="42"/>
        </w:rPr>
      </w:pPr>
      <w:r w:rsidRPr="000D07A7">
        <w:rPr>
          <w:rFonts w:cstheme="minorHAnsi"/>
          <w:b/>
          <w:color w:val="000000" w:themeColor="text1"/>
          <w:sz w:val="56"/>
          <w:szCs w:val="42"/>
        </w:rPr>
        <w:t>ZASTAVITELNÉ PLOCHY Z1</w:t>
      </w:r>
    </w:p>
    <w:p w:rsidR="002226AB" w:rsidRPr="000D07A7" w:rsidRDefault="00023E9C" w:rsidP="00AD45DA">
      <w:pPr>
        <w:pStyle w:val="Bezmezer"/>
        <w:jc w:val="center"/>
        <w:rPr>
          <w:rFonts w:cstheme="minorHAnsi"/>
          <w:b/>
          <w:color w:val="000000" w:themeColor="text1"/>
          <w:sz w:val="56"/>
          <w:szCs w:val="42"/>
        </w:rPr>
      </w:pPr>
      <w:r w:rsidRPr="000D07A7">
        <w:rPr>
          <w:rFonts w:cstheme="minorHAnsi"/>
          <w:b/>
          <w:color w:val="000000" w:themeColor="text1"/>
          <w:sz w:val="56"/>
          <w:szCs w:val="42"/>
        </w:rPr>
        <w:t>NEDĚLIŠTĚ</w:t>
      </w:r>
    </w:p>
    <w:p w:rsidR="00461AC2" w:rsidRPr="000D07A7" w:rsidRDefault="00461AC2" w:rsidP="00F9379E">
      <w:pPr>
        <w:pStyle w:val="Bezmezer"/>
        <w:jc w:val="center"/>
        <w:rPr>
          <w:rFonts w:asciiTheme="majorHAnsi" w:hAnsiTheme="majorHAnsi" w:cstheme="majorHAnsi"/>
          <w:color w:val="000000" w:themeColor="text1"/>
          <w:sz w:val="28"/>
        </w:rPr>
      </w:pPr>
    </w:p>
    <w:p w:rsidR="000512C2" w:rsidRPr="000D07A7" w:rsidRDefault="000512C2" w:rsidP="00F9379E">
      <w:pPr>
        <w:pStyle w:val="Bezmezer"/>
        <w:jc w:val="center"/>
        <w:rPr>
          <w:rFonts w:asciiTheme="majorHAnsi" w:hAnsiTheme="majorHAnsi" w:cstheme="majorHAnsi"/>
          <w:color w:val="000000" w:themeColor="text1"/>
          <w:sz w:val="28"/>
        </w:rPr>
      </w:pPr>
      <w:r w:rsidRPr="000D07A7">
        <w:rPr>
          <w:rFonts w:asciiTheme="majorHAnsi" w:hAnsiTheme="majorHAnsi" w:cstheme="majorHAnsi"/>
          <w:color w:val="000000" w:themeColor="text1"/>
          <w:sz w:val="28"/>
        </w:rPr>
        <w:t xml:space="preserve">K.Ú. </w:t>
      </w:r>
      <w:r w:rsidR="00700296" w:rsidRPr="000D07A7">
        <w:rPr>
          <w:rFonts w:asciiTheme="majorHAnsi" w:hAnsiTheme="majorHAnsi" w:cstheme="majorHAnsi"/>
          <w:color w:val="000000" w:themeColor="text1"/>
          <w:sz w:val="28"/>
        </w:rPr>
        <w:t>HORNÍ NEDĚLIŠTĚ</w:t>
      </w:r>
    </w:p>
    <w:p w:rsidR="00700296" w:rsidRDefault="00700296" w:rsidP="00700296">
      <w:pPr>
        <w:ind w:left="708"/>
        <w:rPr>
          <w:rFonts w:ascii="Arial" w:hAnsi="Arial" w:cs="Arial"/>
          <w:sz w:val="24"/>
        </w:rPr>
      </w:pPr>
    </w:p>
    <w:p w:rsidR="00F9379E" w:rsidRDefault="00F9379E" w:rsidP="00700296">
      <w:pPr>
        <w:pStyle w:val="Bezmezer"/>
        <w:rPr>
          <w:rFonts w:asciiTheme="majorHAnsi" w:hAnsiTheme="majorHAnsi" w:cstheme="majorHAnsi"/>
        </w:rPr>
      </w:pPr>
    </w:p>
    <w:p w:rsidR="00700296" w:rsidRDefault="00700296" w:rsidP="00700296">
      <w:pPr>
        <w:pStyle w:val="Bezmezer"/>
        <w:rPr>
          <w:rFonts w:asciiTheme="majorHAnsi" w:hAnsiTheme="majorHAnsi" w:cstheme="majorHAnsi"/>
        </w:rPr>
      </w:pPr>
    </w:p>
    <w:p w:rsidR="00461AC2" w:rsidRPr="003F121B" w:rsidRDefault="00461AC2" w:rsidP="00F9379E">
      <w:pPr>
        <w:pStyle w:val="Bezmezer"/>
        <w:jc w:val="center"/>
        <w:rPr>
          <w:rFonts w:asciiTheme="majorHAnsi" w:hAnsiTheme="majorHAnsi" w:cstheme="majorHAnsi"/>
        </w:rPr>
      </w:pPr>
    </w:p>
    <w:p w:rsidR="000512C2" w:rsidRPr="003F121B" w:rsidRDefault="000512C2" w:rsidP="000512C2">
      <w:pPr>
        <w:pStyle w:val="Bezmezer"/>
        <w:rPr>
          <w:rFonts w:asciiTheme="majorHAnsi" w:hAnsiTheme="majorHAnsi" w:cstheme="majorHAnsi"/>
        </w:rPr>
      </w:pPr>
      <w:r w:rsidRPr="003F121B">
        <w:rPr>
          <w:rFonts w:asciiTheme="majorHAnsi" w:hAnsiTheme="majorHAnsi" w:cstheme="majorHAnsi"/>
        </w:rPr>
        <w:t>Zadavatel:</w:t>
      </w:r>
      <w:r w:rsidRPr="003F121B">
        <w:rPr>
          <w:rFonts w:asciiTheme="majorHAnsi" w:hAnsiTheme="majorHAnsi" w:cstheme="majorHAnsi"/>
        </w:rPr>
        <w:tab/>
      </w:r>
      <w:r w:rsidR="00AB7BBE">
        <w:rPr>
          <w:rFonts w:asciiTheme="majorHAnsi" w:hAnsiTheme="majorHAnsi" w:cstheme="majorHAnsi"/>
        </w:rPr>
        <w:t>O</w:t>
      </w:r>
      <w:r w:rsidRPr="003F121B">
        <w:rPr>
          <w:rFonts w:asciiTheme="majorHAnsi" w:hAnsiTheme="majorHAnsi" w:cstheme="majorHAnsi"/>
        </w:rPr>
        <w:t xml:space="preserve">bec </w:t>
      </w:r>
      <w:r w:rsidR="00700296">
        <w:rPr>
          <w:rFonts w:asciiTheme="majorHAnsi" w:hAnsiTheme="majorHAnsi" w:cstheme="majorHAnsi"/>
        </w:rPr>
        <w:t>Neděliště</w:t>
      </w:r>
    </w:p>
    <w:p w:rsidR="00FF6110" w:rsidRDefault="00FF6110" w:rsidP="00C567B5">
      <w:pPr>
        <w:pStyle w:val="Bezmezer"/>
        <w:ind w:left="1416" w:hanging="1410"/>
        <w:rPr>
          <w:rFonts w:asciiTheme="majorHAnsi" w:hAnsiTheme="majorHAnsi" w:cstheme="majorHAnsi"/>
        </w:rPr>
      </w:pPr>
    </w:p>
    <w:p w:rsidR="000512C2" w:rsidRPr="003F121B" w:rsidRDefault="000512C2" w:rsidP="00C567B5">
      <w:pPr>
        <w:pStyle w:val="Bezmezer"/>
        <w:ind w:left="1416" w:hanging="1410"/>
        <w:rPr>
          <w:rFonts w:asciiTheme="majorHAnsi" w:hAnsiTheme="majorHAnsi" w:cstheme="majorHAnsi"/>
        </w:rPr>
      </w:pPr>
      <w:r w:rsidRPr="003F121B">
        <w:rPr>
          <w:rFonts w:asciiTheme="majorHAnsi" w:hAnsiTheme="majorHAnsi" w:cstheme="majorHAnsi"/>
        </w:rPr>
        <w:t>Pořizovatel:</w:t>
      </w:r>
      <w:r w:rsidRPr="003F121B">
        <w:rPr>
          <w:rFonts w:asciiTheme="majorHAnsi" w:hAnsiTheme="majorHAnsi" w:cstheme="majorHAnsi"/>
        </w:rPr>
        <w:tab/>
      </w:r>
      <w:r w:rsidR="00700296">
        <w:rPr>
          <w:rFonts w:asciiTheme="majorHAnsi" w:hAnsiTheme="majorHAnsi" w:cstheme="majorHAnsi"/>
        </w:rPr>
        <w:t>Magistrát města Hradce Králové</w:t>
      </w:r>
    </w:p>
    <w:p w:rsidR="00FF6110" w:rsidRDefault="00FF6110" w:rsidP="00C567B5">
      <w:pPr>
        <w:pStyle w:val="Bezmezer"/>
        <w:ind w:left="1416" w:hanging="1410"/>
        <w:rPr>
          <w:rFonts w:asciiTheme="majorHAnsi" w:hAnsiTheme="majorHAnsi" w:cstheme="majorHAnsi"/>
        </w:rPr>
      </w:pPr>
    </w:p>
    <w:p w:rsidR="00C567B5" w:rsidRPr="003F121B" w:rsidRDefault="00C567B5" w:rsidP="00C567B5">
      <w:pPr>
        <w:pStyle w:val="Bezmezer"/>
        <w:ind w:left="1416" w:hanging="1410"/>
        <w:rPr>
          <w:rFonts w:asciiTheme="majorHAnsi" w:hAnsiTheme="majorHAnsi" w:cstheme="majorHAnsi"/>
        </w:rPr>
      </w:pPr>
      <w:r w:rsidRPr="003F121B">
        <w:rPr>
          <w:rFonts w:asciiTheme="majorHAnsi" w:hAnsiTheme="majorHAnsi" w:cstheme="majorHAnsi"/>
        </w:rPr>
        <w:t>Zprac</w:t>
      </w:r>
      <w:r w:rsidR="003F121B" w:rsidRPr="003F121B">
        <w:rPr>
          <w:rFonts w:asciiTheme="majorHAnsi" w:hAnsiTheme="majorHAnsi" w:cstheme="majorHAnsi"/>
        </w:rPr>
        <w:t>ovatel:</w:t>
      </w:r>
      <w:r w:rsidR="003F121B" w:rsidRPr="003F121B">
        <w:rPr>
          <w:rFonts w:asciiTheme="majorHAnsi" w:hAnsiTheme="majorHAnsi" w:cstheme="majorHAnsi"/>
        </w:rPr>
        <w:tab/>
        <w:t>ING. ARCH. KAREL NOVOTNÝ</w:t>
      </w:r>
    </w:p>
    <w:p w:rsidR="003F121B" w:rsidRPr="003F121B" w:rsidRDefault="003F121B" w:rsidP="003F121B">
      <w:pPr>
        <w:rPr>
          <w:rFonts w:cstheme="majorHAnsi"/>
          <w:szCs w:val="22"/>
        </w:rPr>
      </w:pPr>
      <w:r w:rsidRPr="003F121B">
        <w:rPr>
          <w:rFonts w:cstheme="majorHAnsi"/>
        </w:rPr>
        <w:tab/>
      </w:r>
      <w:r w:rsidRPr="003F121B">
        <w:rPr>
          <w:rFonts w:cstheme="majorHAnsi"/>
        </w:rPr>
        <w:tab/>
      </w:r>
      <w:r w:rsidRPr="003F121B">
        <w:rPr>
          <w:rFonts w:cstheme="majorHAnsi"/>
          <w:szCs w:val="22"/>
        </w:rPr>
        <w:t>Brožíkova 1684/21</w:t>
      </w:r>
    </w:p>
    <w:p w:rsidR="003F121B" w:rsidRPr="003F121B" w:rsidRDefault="003F121B" w:rsidP="003F121B">
      <w:pPr>
        <w:rPr>
          <w:rFonts w:cstheme="majorHAnsi"/>
          <w:szCs w:val="22"/>
        </w:rPr>
      </w:pPr>
      <w:r w:rsidRPr="003F121B">
        <w:rPr>
          <w:rFonts w:cstheme="majorHAnsi"/>
          <w:szCs w:val="22"/>
        </w:rPr>
        <w:tab/>
      </w:r>
      <w:r w:rsidRPr="003F121B">
        <w:rPr>
          <w:rFonts w:cstheme="majorHAnsi"/>
          <w:szCs w:val="22"/>
        </w:rPr>
        <w:tab/>
        <w:t>Hradec Králové</w:t>
      </w:r>
    </w:p>
    <w:p w:rsidR="003F121B" w:rsidRPr="003F121B" w:rsidRDefault="003F121B" w:rsidP="003F121B">
      <w:pPr>
        <w:rPr>
          <w:rFonts w:cstheme="majorHAnsi"/>
          <w:szCs w:val="22"/>
        </w:rPr>
      </w:pPr>
      <w:r w:rsidRPr="003F121B">
        <w:rPr>
          <w:rFonts w:cstheme="majorHAnsi"/>
          <w:szCs w:val="22"/>
        </w:rPr>
        <w:tab/>
      </w:r>
      <w:r w:rsidRPr="003F121B">
        <w:rPr>
          <w:rFonts w:cstheme="majorHAnsi"/>
          <w:szCs w:val="22"/>
        </w:rPr>
        <w:tab/>
        <w:t>500 12</w:t>
      </w:r>
    </w:p>
    <w:p w:rsidR="003F121B" w:rsidRPr="003F121B" w:rsidRDefault="003F121B" w:rsidP="003F121B">
      <w:pPr>
        <w:rPr>
          <w:rFonts w:cstheme="majorHAnsi"/>
          <w:szCs w:val="22"/>
        </w:rPr>
      </w:pPr>
      <w:r w:rsidRPr="003F121B">
        <w:rPr>
          <w:rFonts w:cstheme="majorHAnsi"/>
          <w:szCs w:val="22"/>
        </w:rPr>
        <w:tab/>
      </w:r>
      <w:r w:rsidRPr="003F121B">
        <w:rPr>
          <w:rFonts w:cstheme="majorHAnsi"/>
          <w:szCs w:val="22"/>
        </w:rPr>
        <w:tab/>
        <w:t>tel.: +420 495 265 812</w:t>
      </w:r>
    </w:p>
    <w:p w:rsidR="003F121B" w:rsidRPr="003F121B" w:rsidRDefault="003F121B" w:rsidP="003F121B">
      <w:pPr>
        <w:rPr>
          <w:rFonts w:cstheme="majorHAnsi"/>
          <w:szCs w:val="22"/>
        </w:rPr>
      </w:pPr>
      <w:r w:rsidRPr="003F121B">
        <w:rPr>
          <w:rFonts w:cstheme="majorHAnsi"/>
          <w:szCs w:val="22"/>
        </w:rPr>
        <w:tab/>
      </w:r>
      <w:r w:rsidRPr="003F121B">
        <w:rPr>
          <w:rFonts w:cstheme="majorHAnsi"/>
          <w:szCs w:val="22"/>
        </w:rPr>
        <w:tab/>
        <w:t>mob.: +420 604 566 916</w:t>
      </w:r>
    </w:p>
    <w:p w:rsidR="003F121B" w:rsidRPr="003F121B" w:rsidRDefault="003F121B" w:rsidP="003F121B">
      <w:pPr>
        <w:rPr>
          <w:rFonts w:cstheme="majorHAnsi"/>
          <w:szCs w:val="22"/>
        </w:rPr>
      </w:pPr>
      <w:r w:rsidRPr="003F121B">
        <w:rPr>
          <w:rFonts w:cstheme="majorHAnsi"/>
          <w:szCs w:val="22"/>
        </w:rPr>
        <w:tab/>
      </w:r>
      <w:r w:rsidRPr="003F121B">
        <w:rPr>
          <w:rFonts w:cstheme="majorHAnsi"/>
          <w:szCs w:val="22"/>
        </w:rPr>
        <w:tab/>
        <w:t xml:space="preserve">e-mail: </w:t>
      </w:r>
      <w:hyperlink r:id="rId7" w:history="1">
        <w:r w:rsidRPr="003F121B">
          <w:rPr>
            <w:rStyle w:val="Hypertextovodkaz"/>
            <w:rFonts w:cstheme="majorHAnsi"/>
            <w:szCs w:val="22"/>
          </w:rPr>
          <w:t>arch.k.novotny@seznam.cz</w:t>
        </w:r>
      </w:hyperlink>
    </w:p>
    <w:p w:rsidR="003F121B" w:rsidRPr="003F121B" w:rsidRDefault="003F121B" w:rsidP="003F121B">
      <w:pPr>
        <w:rPr>
          <w:rFonts w:cstheme="majorHAnsi"/>
          <w:szCs w:val="22"/>
        </w:rPr>
      </w:pPr>
    </w:p>
    <w:p w:rsidR="003F121B" w:rsidRPr="003F121B" w:rsidRDefault="003F121B" w:rsidP="003F121B">
      <w:pPr>
        <w:rPr>
          <w:rFonts w:cstheme="majorHAnsi"/>
          <w:szCs w:val="22"/>
        </w:rPr>
      </w:pPr>
      <w:r w:rsidRPr="003F121B">
        <w:rPr>
          <w:rFonts w:cstheme="majorHAnsi"/>
          <w:szCs w:val="22"/>
        </w:rPr>
        <w:tab/>
      </w:r>
      <w:r w:rsidRPr="003F121B">
        <w:rPr>
          <w:rFonts w:cstheme="majorHAnsi"/>
          <w:szCs w:val="22"/>
        </w:rPr>
        <w:tab/>
        <w:t>ING</w:t>
      </w:r>
      <w:r w:rsidR="00C70878">
        <w:rPr>
          <w:rFonts w:cstheme="majorHAnsi"/>
          <w:szCs w:val="22"/>
        </w:rPr>
        <w:t>. ARCH</w:t>
      </w:r>
      <w:r w:rsidRPr="003F121B">
        <w:rPr>
          <w:rFonts w:cstheme="majorHAnsi"/>
          <w:szCs w:val="22"/>
        </w:rPr>
        <w:t>. JINDRA NOVOTNÁ</w:t>
      </w:r>
    </w:p>
    <w:p w:rsidR="003F121B" w:rsidRPr="003F121B" w:rsidRDefault="003F121B" w:rsidP="003F121B">
      <w:pPr>
        <w:rPr>
          <w:rFonts w:cstheme="majorHAnsi"/>
          <w:szCs w:val="22"/>
        </w:rPr>
      </w:pPr>
      <w:r w:rsidRPr="003F121B">
        <w:rPr>
          <w:rFonts w:cstheme="majorHAnsi"/>
          <w:szCs w:val="22"/>
        </w:rPr>
        <w:tab/>
      </w:r>
      <w:r w:rsidRPr="003F121B">
        <w:rPr>
          <w:rFonts w:cstheme="majorHAnsi"/>
          <w:szCs w:val="22"/>
        </w:rPr>
        <w:tab/>
        <w:t>Brožíkova 1684/21</w:t>
      </w:r>
    </w:p>
    <w:p w:rsidR="003F121B" w:rsidRPr="003F121B" w:rsidRDefault="003F121B" w:rsidP="003F121B">
      <w:pPr>
        <w:rPr>
          <w:rFonts w:cstheme="majorHAnsi"/>
          <w:szCs w:val="22"/>
        </w:rPr>
      </w:pPr>
      <w:r w:rsidRPr="003F121B">
        <w:rPr>
          <w:rFonts w:cstheme="majorHAnsi"/>
          <w:szCs w:val="22"/>
        </w:rPr>
        <w:tab/>
      </w:r>
      <w:r w:rsidRPr="003F121B">
        <w:rPr>
          <w:rFonts w:cstheme="majorHAnsi"/>
          <w:szCs w:val="22"/>
        </w:rPr>
        <w:tab/>
        <w:t>Hradec Králové</w:t>
      </w:r>
    </w:p>
    <w:p w:rsidR="003F121B" w:rsidRDefault="003F121B" w:rsidP="003F121B">
      <w:pPr>
        <w:rPr>
          <w:rFonts w:cstheme="majorHAnsi"/>
          <w:szCs w:val="22"/>
        </w:rPr>
      </w:pPr>
      <w:r w:rsidRPr="003F121B">
        <w:rPr>
          <w:rFonts w:cstheme="majorHAnsi"/>
          <w:szCs w:val="22"/>
        </w:rPr>
        <w:tab/>
      </w:r>
      <w:r w:rsidRPr="003F121B">
        <w:rPr>
          <w:rFonts w:cstheme="majorHAnsi"/>
          <w:szCs w:val="22"/>
        </w:rPr>
        <w:tab/>
      </w:r>
      <w:r>
        <w:rPr>
          <w:rFonts w:cstheme="majorHAnsi"/>
          <w:szCs w:val="22"/>
        </w:rPr>
        <w:t>500 12</w:t>
      </w:r>
      <w:r>
        <w:rPr>
          <w:rFonts w:cstheme="majorHAnsi"/>
          <w:szCs w:val="22"/>
        </w:rPr>
        <w:br/>
      </w:r>
      <w:r>
        <w:rPr>
          <w:rFonts w:cstheme="majorHAnsi"/>
          <w:szCs w:val="22"/>
        </w:rPr>
        <w:tab/>
      </w:r>
      <w:r>
        <w:rPr>
          <w:rFonts w:cstheme="majorHAnsi"/>
          <w:szCs w:val="22"/>
        </w:rPr>
        <w:tab/>
      </w:r>
      <w:r>
        <w:rPr>
          <w:rFonts w:cstheme="majorHAnsi"/>
          <w:szCs w:val="22"/>
        </w:rPr>
        <w:br/>
      </w:r>
      <w:r>
        <w:rPr>
          <w:rFonts w:cstheme="majorHAnsi"/>
          <w:szCs w:val="22"/>
        </w:rPr>
        <w:tab/>
      </w:r>
      <w:r>
        <w:rPr>
          <w:rFonts w:cstheme="majorHAnsi"/>
          <w:szCs w:val="22"/>
        </w:rPr>
        <w:tab/>
        <w:t>ING. ARCH. LUKÁŠ KEMR</w:t>
      </w:r>
    </w:p>
    <w:p w:rsidR="003F121B" w:rsidRDefault="003F121B" w:rsidP="003F121B">
      <w:pPr>
        <w:rPr>
          <w:rFonts w:cstheme="majorHAnsi"/>
          <w:szCs w:val="22"/>
        </w:rPr>
      </w:pPr>
      <w:r>
        <w:rPr>
          <w:rFonts w:cstheme="majorHAnsi"/>
          <w:szCs w:val="22"/>
        </w:rPr>
        <w:tab/>
      </w:r>
      <w:r>
        <w:rPr>
          <w:rFonts w:cstheme="majorHAnsi"/>
          <w:szCs w:val="22"/>
        </w:rPr>
        <w:tab/>
        <w:t>E. Beneše 1525</w:t>
      </w:r>
    </w:p>
    <w:p w:rsidR="003F121B" w:rsidRPr="003F121B" w:rsidRDefault="003F121B" w:rsidP="003F121B">
      <w:pPr>
        <w:rPr>
          <w:rFonts w:cstheme="majorHAnsi"/>
          <w:szCs w:val="22"/>
        </w:rPr>
      </w:pPr>
      <w:r>
        <w:rPr>
          <w:rFonts w:cstheme="majorHAnsi"/>
          <w:szCs w:val="22"/>
        </w:rPr>
        <w:tab/>
      </w:r>
      <w:r>
        <w:rPr>
          <w:rFonts w:cstheme="majorHAnsi"/>
          <w:szCs w:val="22"/>
        </w:rPr>
        <w:tab/>
      </w:r>
      <w:r w:rsidRPr="003F121B">
        <w:rPr>
          <w:rFonts w:cstheme="majorHAnsi"/>
          <w:szCs w:val="22"/>
        </w:rPr>
        <w:t>Hradec Králové</w:t>
      </w:r>
    </w:p>
    <w:p w:rsidR="003F121B" w:rsidRDefault="003F121B" w:rsidP="003F121B">
      <w:pPr>
        <w:rPr>
          <w:rFonts w:cstheme="majorHAnsi"/>
          <w:szCs w:val="22"/>
        </w:rPr>
      </w:pPr>
      <w:r w:rsidRPr="003F121B">
        <w:rPr>
          <w:rFonts w:cstheme="majorHAnsi"/>
          <w:szCs w:val="22"/>
        </w:rPr>
        <w:tab/>
      </w:r>
      <w:r w:rsidRPr="003F121B">
        <w:rPr>
          <w:rFonts w:cstheme="majorHAnsi"/>
          <w:szCs w:val="22"/>
        </w:rPr>
        <w:tab/>
      </w:r>
      <w:r>
        <w:rPr>
          <w:rFonts w:cstheme="majorHAnsi"/>
          <w:szCs w:val="22"/>
        </w:rPr>
        <w:t>500 12</w:t>
      </w: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8D0057" w:rsidRDefault="008D0057" w:rsidP="003F121B">
      <w:pPr>
        <w:rPr>
          <w:rFonts w:cstheme="majorHAnsi"/>
          <w:szCs w:val="22"/>
        </w:rPr>
      </w:pPr>
    </w:p>
    <w:p w:rsidR="00082699" w:rsidRDefault="00082699" w:rsidP="00D649B3">
      <w:pPr>
        <w:pStyle w:val="tun"/>
        <w:rPr>
          <w:sz w:val="40"/>
        </w:rPr>
      </w:pPr>
    </w:p>
    <w:p w:rsidR="00D649B3" w:rsidRPr="00D649B3" w:rsidRDefault="00D649B3" w:rsidP="00D649B3">
      <w:pPr>
        <w:pStyle w:val="tun"/>
      </w:pPr>
      <w:r w:rsidRPr="002D63A5">
        <w:rPr>
          <w:sz w:val="40"/>
        </w:rPr>
        <w:lastRenderedPageBreak/>
        <w:t>A.1</w:t>
      </w:r>
      <w:r>
        <w:tab/>
      </w:r>
      <w:r w:rsidRPr="00D649B3">
        <w:t>DŮVODY PRO POŘÍZENÍ „ÚZEMNÍ STUDIE ZASTAVITELNÉ PLOCHY Z1 NEDĚLIŠTĚ“</w:t>
      </w:r>
    </w:p>
    <w:p w:rsidR="00986398" w:rsidRDefault="00986398" w:rsidP="007807FD"/>
    <w:p w:rsidR="00986398" w:rsidRPr="00986398" w:rsidRDefault="00986398" w:rsidP="00986398">
      <w:pPr>
        <w:jc w:val="both"/>
      </w:pPr>
      <w:r w:rsidRPr="00986398">
        <w:t>Obec Neděliště má pro své území platnou územně plánovací dokumentaci (UPD) - Územní plán Neděliště  (dále jen UP Neděliště), vydaný Zastupitelstvem obce Neděliště, který nabyl účinnosti dne 22.3.</w:t>
      </w:r>
      <w:r w:rsidR="001634ED">
        <w:t xml:space="preserve"> </w:t>
      </w:r>
      <w:r w:rsidRPr="00986398">
        <w:t xml:space="preserve">2017. </w:t>
      </w:r>
    </w:p>
    <w:p w:rsidR="00986398" w:rsidRDefault="00986398" w:rsidP="00986398">
      <w:pPr>
        <w:jc w:val="both"/>
      </w:pPr>
    </w:p>
    <w:p w:rsidR="00986398" w:rsidRPr="00986398" w:rsidRDefault="00986398" w:rsidP="00986398">
      <w:pPr>
        <w:jc w:val="both"/>
      </w:pPr>
      <w:r w:rsidRPr="00986398">
        <w:t>Územním plánem Neděliště byla stanovena zastavitelné plocha, ve které je prověření změn její využití územní studií podmínkou pro rozhodování v území - zastavitelná plocha Z1</w:t>
      </w:r>
      <w:r>
        <w:t>.</w:t>
      </w:r>
    </w:p>
    <w:p w:rsidR="00986398" w:rsidRDefault="00986398" w:rsidP="00986398">
      <w:pPr>
        <w:jc w:val="both"/>
      </w:pPr>
    </w:p>
    <w:p w:rsidR="00986398" w:rsidRPr="00986398" w:rsidRDefault="00986398" w:rsidP="00986398">
      <w:pPr>
        <w:jc w:val="both"/>
      </w:pPr>
      <w:r w:rsidRPr="00986398">
        <w:t>V souladu s ustanovením § 6 odst. 1 zákona č. 183/2006 Sb., o územním plánování a stavebním řádu, ve znění pozdějších předpisů, pořizuje Magistrát města Hradec Králové, odbor hlavního architekta „Územní studii zastavitelné plochy Z1  Neděliště“ (dále jen územní studie). Obec Neděliště požádala dopisem ze dne 3.4.</w:t>
      </w:r>
      <w:r w:rsidR="00111875">
        <w:t xml:space="preserve"> </w:t>
      </w:r>
      <w:r w:rsidRPr="00986398">
        <w:t xml:space="preserve">2017 Magistrát města Hradec Králové, odbor hlavního architekta o pořízení této územní studie. </w:t>
      </w:r>
    </w:p>
    <w:p w:rsidR="007807FD" w:rsidRDefault="007807FD" w:rsidP="001D03C3">
      <w:pPr>
        <w:pStyle w:val="tun"/>
      </w:pPr>
    </w:p>
    <w:p w:rsidR="007352D2" w:rsidRDefault="007352D2" w:rsidP="001D03C3">
      <w:pPr>
        <w:pStyle w:val="tun"/>
      </w:pPr>
    </w:p>
    <w:p w:rsidR="008D0057" w:rsidRPr="002717A1" w:rsidRDefault="00347F8B" w:rsidP="001D03C3">
      <w:pPr>
        <w:pStyle w:val="tun"/>
      </w:pPr>
      <w:r w:rsidRPr="002D63A5">
        <w:rPr>
          <w:sz w:val="40"/>
        </w:rPr>
        <w:t>A.2</w:t>
      </w:r>
      <w:r w:rsidR="002717A1" w:rsidRPr="002717A1">
        <w:tab/>
        <w:t>VYMEZENÍ ÚZEMÍ A ŠIRŠÍ VZTAHY</w:t>
      </w:r>
    </w:p>
    <w:p w:rsidR="00340B23" w:rsidRDefault="00340B23" w:rsidP="00DD787C">
      <w:pPr>
        <w:jc w:val="both"/>
        <w:rPr>
          <w:rFonts w:cstheme="majorHAnsi"/>
          <w:szCs w:val="22"/>
        </w:rPr>
      </w:pPr>
    </w:p>
    <w:p w:rsidR="00767669" w:rsidRPr="00986398" w:rsidRDefault="00767669" w:rsidP="00513F4F">
      <w:pPr>
        <w:jc w:val="both"/>
        <w:rPr>
          <w:sz w:val="24"/>
        </w:rPr>
      </w:pPr>
      <w:r w:rsidRPr="00767669">
        <w:rPr>
          <w:szCs w:val="20"/>
        </w:rPr>
        <w:t>Obec</w:t>
      </w:r>
      <w:r>
        <w:rPr>
          <w:szCs w:val="20"/>
        </w:rPr>
        <w:t xml:space="preserve"> Neděliště</w:t>
      </w:r>
      <w:r w:rsidRPr="00767669">
        <w:rPr>
          <w:szCs w:val="20"/>
        </w:rPr>
        <w:t xml:space="preserve"> je rozdělena na dvě katastrální území, Horní Neděliště a Dolní Neděliště, jejichž řízení se </w:t>
      </w:r>
      <w:r>
        <w:rPr>
          <w:szCs w:val="20"/>
        </w:rPr>
        <w:t>vykonává společně</w:t>
      </w:r>
      <w:r w:rsidRPr="00767669">
        <w:rPr>
          <w:szCs w:val="20"/>
        </w:rPr>
        <w:t>. V Nedělištích j</w:t>
      </w:r>
      <w:r>
        <w:rPr>
          <w:szCs w:val="20"/>
        </w:rPr>
        <w:t>e kostel, zámek s parkem, mateřská škola a</w:t>
      </w:r>
      <w:r w:rsidRPr="00767669">
        <w:rPr>
          <w:szCs w:val="20"/>
        </w:rPr>
        <w:t xml:space="preserve"> koupaliště.</w:t>
      </w:r>
      <w:r w:rsidR="00986398">
        <w:rPr>
          <w:sz w:val="24"/>
        </w:rPr>
        <w:t xml:space="preserve"> </w:t>
      </w:r>
      <w:r w:rsidR="00142735" w:rsidRPr="00142735">
        <w:t>Zájmové území se nachází v katastrálním území Horní Neděliště [702218]</w:t>
      </w:r>
      <w:r w:rsidR="00142735">
        <w:t xml:space="preserve"> v okresu Hradec Králové</w:t>
      </w:r>
      <w:r w:rsidR="0050654D">
        <w:t xml:space="preserve"> v Královehradeckém kraji.</w:t>
      </w:r>
      <w:r w:rsidR="00756FF2">
        <w:t xml:space="preserve"> Navazuje na zastavěné území sever</w:t>
      </w:r>
      <w:r w:rsidR="005D3FBB">
        <w:t>ozápad</w:t>
      </w:r>
      <w:r w:rsidR="00513F4F">
        <w:t xml:space="preserve">ní části obce a v současné době je využíváno jako </w:t>
      </w:r>
      <w:r w:rsidR="00513F4F" w:rsidRPr="00513F4F">
        <w:rPr>
          <w:rFonts w:cstheme="majorHAnsi"/>
          <w:szCs w:val="22"/>
        </w:rPr>
        <w:t xml:space="preserve">orná půda </w:t>
      </w:r>
      <w:r w:rsidR="00513F4F">
        <w:rPr>
          <w:rFonts w:cstheme="majorHAnsi"/>
          <w:szCs w:val="22"/>
        </w:rPr>
        <w:t>/</w:t>
      </w:r>
      <w:r w:rsidR="00513F4F" w:rsidRPr="00513F4F">
        <w:rPr>
          <w:rFonts w:cstheme="majorHAnsi"/>
          <w:szCs w:val="22"/>
        </w:rPr>
        <w:t>trvalý travní porost</w:t>
      </w:r>
      <w:r w:rsidR="00513F4F">
        <w:rPr>
          <w:rFonts w:cstheme="majorHAnsi"/>
          <w:szCs w:val="22"/>
        </w:rPr>
        <w:t>.</w:t>
      </w:r>
      <w:r w:rsidR="00986398">
        <w:t xml:space="preserve"> </w:t>
      </w:r>
      <w:r w:rsidR="00513F4F">
        <w:t xml:space="preserve">Průměrná </w:t>
      </w:r>
      <w:r w:rsidR="00986398">
        <w:t>nadmořská výška činí 265 m.n.m.</w:t>
      </w:r>
    </w:p>
    <w:p w:rsidR="00986398" w:rsidRDefault="00986398" w:rsidP="00986398">
      <w:pPr>
        <w:jc w:val="both"/>
      </w:pPr>
    </w:p>
    <w:p w:rsidR="00986398" w:rsidRDefault="00986398" w:rsidP="00986398">
      <w:pPr>
        <w:jc w:val="both"/>
      </w:pPr>
      <w:r w:rsidRPr="00986398">
        <w:t>Územní studie bude řešit území zastavitelné plochy Z1 vymezené v územně plánovací dokumentaci obce Neděliště, v katastrálním území Horní Neděliště. Zastavitelná plocha Z1 má dle UPD obce Neděliště navržené funkční využití „Plochy smíšené obytné – venkovské - SV“. Vymezení řešeného území je znázorněno v grafické části – rozloha plochy Z1 je dle UPD obce Neděliště 37</w:t>
      </w:r>
      <w:r>
        <w:t xml:space="preserve"> </w:t>
      </w:r>
      <w:r w:rsidRPr="00986398">
        <w:t>657 m².</w:t>
      </w:r>
      <w:r>
        <w:t xml:space="preserve"> </w:t>
      </w:r>
      <w:r w:rsidRPr="00986398">
        <w:t>V územní studii bude zpřesněn výčet dotčených parcel v řešeném území.</w:t>
      </w:r>
    </w:p>
    <w:p w:rsidR="00986398" w:rsidRPr="00986398" w:rsidRDefault="00986398" w:rsidP="00986398">
      <w:pPr>
        <w:jc w:val="both"/>
      </w:pPr>
    </w:p>
    <w:p w:rsidR="00347F8B" w:rsidRDefault="00347F8B" w:rsidP="003F121B">
      <w:pPr>
        <w:rPr>
          <w:rFonts w:cstheme="majorHAnsi"/>
          <w:szCs w:val="22"/>
        </w:rPr>
      </w:pPr>
    </w:p>
    <w:p w:rsidR="00C23128" w:rsidRPr="00576FC4" w:rsidRDefault="00347F8B" w:rsidP="00576FC4">
      <w:pPr>
        <w:pStyle w:val="tun"/>
      </w:pPr>
      <w:r w:rsidRPr="002D63A5">
        <w:rPr>
          <w:sz w:val="40"/>
        </w:rPr>
        <w:t>A.3</w:t>
      </w:r>
      <w:r w:rsidRPr="00576FC4">
        <w:tab/>
        <w:t>CÍLE A ÚČEL ÚZEMNÍ STUDIE</w:t>
      </w:r>
    </w:p>
    <w:p w:rsidR="00ED5EDC" w:rsidRDefault="00ED5EDC" w:rsidP="00B77B20"/>
    <w:p w:rsidR="004C6B38" w:rsidRPr="009769D9" w:rsidRDefault="004C6B38" w:rsidP="004C6B38">
      <w:pPr>
        <w:spacing w:after="60"/>
        <w:ind w:left="426"/>
        <w:jc w:val="both"/>
      </w:pPr>
      <w:r w:rsidRPr="009769D9">
        <w:t>Cílem územní studie je prověřit možnosti a podmínky změn v daném území, resp. zastavitelné ploše Z1 vymezené v územně plánovací dokumentaci obce Neděliště. Územní studie zajistí koordinaci rozvoje území, vazby na veřejnou infrastrukturu a okolní zástavbu, řešení zeleně a zejména veřejné prostranství dle platných právních předpisů.</w:t>
      </w:r>
    </w:p>
    <w:p w:rsidR="004C6B38" w:rsidRPr="009769D9" w:rsidRDefault="004C6B38" w:rsidP="004C6B38">
      <w:pPr>
        <w:spacing w:after="60"/>
        <w:ind w:left="426"/>
        <w:jc w:val="both"/>
      </w:pPr>
      <w:r w:rsidRPr="009769D9">
        <w:t>Cílem a účelem územní studie je podrobnější vyřešení zájmového území, zejména se zaměřením na následující úkoly:</w:t>
      </w:r>
    </w:p>
    <w:p w:rsidR="004C6B38" w:rsidRPr="009769D9" w:rsidRDefault="004C6B38" w:rsidP="00430E12">
      <w:pPr>
        <w:widowControl/>
        <w:numPr>
          <w:ilvl w:val="0"/>
          <w:numId w:val="17"/>
        </w:numPr>
        <w:suppressAutoHyphens w:val="0"/>
        <w:spacing w:before="120"/>
        <w:ind w:left="851"/>
        <w:jc w:val="both"/>
      </w:pPr>
      <w:r w:rsidRPr="009769D9">
        <w:t>vymezit pozemky (včetně jejich dělení, příp. scelování) a jejich využití</w:t>
      </w:r>
    </w:p>
    <w:p w:rsidR="004C6B38" w:rsidRPr="009769D9" w:rsidRDefault="004C6B38" w:rsidP="00430E12">
      <w:pPr>
        <w:widowControl/>
        <w:numPr>
          <w:ilvl w:val="0"/>
          <w:numId w:val="17"/>
        </w:numPr>
        <w:suppressAutoHyphens w:val="0"/>
        <w:spacing w:before="120"/>
        <w:ind w:left="851"/>
        <w:jc w:val="both"/>
      </w:pPr>
      <w:r w:rsidRPr="009769D9">
        <w:t xml:space="preserve">stanovit požadavky na umístění a prostorové uspořádání navrhovaných staveb (plošné a prostorové regulativy)  </w:t>
      </w:r>
    </w:p>
    <w:p w:rsidR="004C6B38" w:rsidRPr="009769D9" w:rsidRDefault="004C6B38" w:rsidP="00430E12">
      <w:pPr>
        <w:widowControl/>
        <w:numPr>
          <w:ilvl w:val="0"/>
          <w:numId w:val="17"/>
        </w:numPr>
        <w:suppressAutoHyphens w:val="0"/>
        <w:spacing w:before="120"/>
        <w:ind w:left="851"/>
        <w:jc w:val="both"/>
      </w:pPr>
      <w:r w:rsidRPr="009769D9">
        <w:t>řešit dopravní infrastrukturu, včetně dopravního napojení na stávající komunikace a dostatečného množství parkovacích stání pro potřeby lokality</w:t>
      </w:r>
    </w:p>
    <w:p w:rsidR="004C6B38" w:rsidRPr="009769D9" w:rsidRDefault="004C6B38" w:rsidP="00430E12">
      <w:pPr>
        <w:widowControl/>
        <w:numPr>
          <w:ilvl w:val="0"/>
          <w:numId w:val="17"/>
        </w:numPr>
        <w:suppressAutoHyphens w:val="0"/>
        <w:spacing w:before="120"/>
        <w:ind w:left="851"/>
        <w:jc w:val="both"/>
      </w:pPr>
      <w:r w:rsidRPr="009769D9">
        <w:t>řešit napojení na technickou infrastrukturu</w:t>
      </w:r>
    </w:p>
    <w:p w:rsidR="004C6B38" w:rsidRPr="009769D9" w:rsidRDefault="004C6B38" w:rsidP="004C6B38">
      <w:pPr>
        <w:widowControl/>
        <w:numPr>
          <w:ilvl w:val="3"/>
          <w:numId w:val="16"/>
        </w:numPr>
        <w:tabs>
          <w:tab w:val="left" w:pos="709"/>
        </w:tabs>
        <w:suppressAutoHyphens w:val="0"/>
        <w:spacing w:before="120"/>
        <w:ind w:left="426" w:firstLine="0"/>
        <w:jc w:val="both"/>
        <w:rPr>
          <w:bCs/>
        </w:rPr>
      </w:pPr>
      <w:r w:rsidRPr="009769D9">
        <w:rPr>
          <w:bCs/>
        </w:rPr>
        <w:t xml:space="preserve">Územní studie prověří architektonické a urbanistické působení celků ve vztahu k okolní zástavbě, ochranu hodnot v území, dále prověří základní dopravní vztahy, napojení na sítě </w:t>
      </w:r>
      <w:r w:rsidRPr="009769D9">
        <w:rPr>
          <w:bCs/>
        </w:rPr>
        <w:lastRenderedPageBreak/>
        <w:t xml:space="preserve">technické infrastruktury, odtokové poměry apod. </w:t>
      </w:r>
      <w:r w:rsidRPr="009769D9">
        <w:t xml:space="preserve">Předmětem územní studie musí být především způsob rozmístění zástavby tak, aby odpovídal krajinnému rázu a stávajícímu charakteru zástavby obce, </w:t>
      </w:r>
      <w:r w:rsidRPr="009769D9">
        <w:rPr>
          <w:lang w:eastAsia="cs-CZ"/>
        </w:rPr>
        <w:t xml:space="preserve">nová výstavba bude respektovat a navazovat na stávající urbanistickou strukturu sídla, </w:t>
      </w:r>
      <w:r w:rsidRPr="009769D9">
        <w:t>bude doprovázena zelení. Předmětem územní studie musí být zhodnocení možností napojení a trasování dopravní a technické infrastruktury. Návrhem řešení bude zohledněna ochrana hodnot a limitů daného území.</w:t>
      </w:r>
      <w:r w:rsidRPr="009769D9">
        <w:rPr>
          <w:bCs/>
        </w:rPr>
        <w:t xml:space="preserve"> </w:t>
      </w:r>
    </w:p>
    <w:p w:rsidR="004C6B38" w:rsidRPr="009769D9" w:rsidRDefault="004C6B38" w:rsidP="004C6B38">
      <w:pPr>
        <w:widowControl/>
        <w:numPr>
          <w:ilvl w:val="0"/>
          <w:numId w:val="16"/>
        </w:numPr>
        <w:tabs>
          <w:tab w:val="left" w:pos="709"/>
        </w:tabs>
        <w:suppressAutoHyphens w:val="0"/>
        <w:spacing w:before="120"/>
        <w:ind w:left="426" w:firstLine="0"/>
        <w:jc w:val="both"/>
      </w:pPr>
      <w:r w:rsidRPr="009769D9">
        <w:rPr>
          <w:bCs/>
        </w:rPr>
        <w:t>Při zpracování územní studie bude kladen důraz na zachování urbanistického a architektonického založení obce. Je třeba stanovit podrobnější regulaci zástavby tak, aby byly dodrženy základní architektonické zásady a principy pro kvalitní zástavbu venkovského typu, v souladu s charakterem a strukturou sídla. Při zpracování návrhu územní studie bude kladen důraz na historické založení a vzhled sídla, tak aby nebyl narušen historický, architektonický ráz ani výšková hladina zástavby.</w:t>
      </w:r>
    </w:p>
    <w:p w:rsidR="004C6B38" w:rsidRPr="009769D9" w:rsidRDefault="004C6B38" w:rsidP="004C6B38">
      <w:pPr>
        <w:tabs>
          <w:tab w:val="left" w:pos="709"/>
        </w:tabs>
        <w:ind w:left="426"/>
        <w:jc w:val="both"/>
        <w:rPr>
          <w:bCs/>
        </w:rPr>
      </w:pPr>
    </w:p>
    <w:p w:rsidR="004C6B38" w:rsidRPr="009769D9" w:rsidRDefault="004C6B38" w:rsidP="004C6B38">
      <w:pPr>
        <w:ind w:left="426"/>
        <w:jc w:val="both"/>
      </w:pPr>
      <w:r w:rsidRPr="009769D9">
        <w:t xml:space="preserve">Zásadním cílem je především dosáhnout co nejefektivnějšího využití plochy k plnění její funkce. Navržené řešení bude respektovat potřeby a požadavky obce. Důležitou součástí je udržení podmínek pro příznivé životní prostředí, hospodářský rozvoj a pro soudržnost společenství obyvatel území uspokojující požadavky současné i budoucí generace. </w:t>
      </w:r>
      <w:r w:rsidRPr="009769D9">
        <w:rPr>
          <w:bCs/>
        </w:rPr>
        <w:t xml:space="preserve">Územní studie prověří architektonické a urbanistické působení celků ve vztahu k okolní zástavbě, ochranu hodnot v území, dále prověří základní dopravní vztahy, napojení na sítě technické infrastruktury, odtokové poměry apod. </w:t>
      </w:r>
      <w:r w:rsidRPr="009769D9">
        <w:t>Bude navrženo optimální napojení lok</w:t>
      </w:r>
      <w:r w:rsidR="001634ED">
        <w:t>ality na komunikační síť obce a</w:t>
      </w:r>
      <w:r w:rsidRPr="009769D9">
        <w:t xml:space="preserve"> bude navržena koncepce a trasy vedení inženýrských sítí.</w:t>
      </w:r>
    </w:p>
    <w:p w:rsidR="004C6B38" w:rsidRPr="009769D9" w:rsidRDefault="004C6B38" w:rsidP="004C6B38">
      <w:pPr>
        <w:tabs>
          <w:tab w:val="left" w:pos="709"/>
        </w:tabs>
        <w:ind w:left="426"/>
        <w:jc w:val="both"/>
        <w:rPr>
          <w:bCs/>
        </w:rPr>
      </w:pPr>
      <w:r w:rsidRPr="009769D9">
        <w:t>Předmětem územní studie musí být především způsob rozmístění zástavby tak, aby odpovídal krajinnému rázu a stávajícímu charakteru zástavby obce. Nová zástavba bude doprovázena zelení. Předmětem územní studie musí být také zhodnocení možností napojení a trasování dopravní a technické infrastruktury.</w:t>
      </w:r>
    </w:p>
    <w:p w:rsidR="004C6B38" w:rsidRPr="009769D9" w:rsidRDefault="004C6B38" w:rsidP="004C6B38">
      <w:pPr>
        <w:widowControl/>
        <w:numPr>
          <w:ilvl w:val="0"/>
          <w:numId w:val="16"/>
        </w:numPr>
        <w:tabs>
          <w:tab w:val="left" w:pos="709"/>
        </w:tabs>
        <w:suppressAutoHyphens w:val="0"/>
        <w:spacing w:before="120"/>
        <w:ind w:left="426" w:firstLine="0"/>
        <w:jc w:val="both"/>
      </w:pPr>
      <w:r w:rsidRPr="009769D9">
        <w:t>S ohledem na skutečnost, že řešená zastavitelná plocha Z1, je vymezená platným územním plánem v plošném rozsahu větším jak 2ha bude návrhem řešení územní studie zohledněno mimo jiné i ustanovení  § 7 odst.</w:t>
      </w:r>
      <w:r w:rsidR="001634ED">
        <w:t xml:space="preserve"> </w:t>
      </w:r>
      <w:r w:rsidRPr="009769D9">
        <w:t>2 vyhl. č.501/2006 Sb., o obecných požadavcích na využívání území, v platném znění :</w:t>
      </w:r>
    </w:p>
    <w:p w:rsidR="004C6B38" w:rsidRPr="009769D9" w:rsidRDefault="004C6B38" w:rsidP="004C6B38">
      <w:pPr>
        <w:autoSpaceDE w:val="0"/>
        <w:autoSpaceDN w:val="0"/>
        <w:adjustRightInd w:val="0"/>
        <w:spacing w:before="60"/>
        <w:ind w:left="851"/>
        <w:jc w:val="both"/>
      </w:pPr>
      <w:r w:rsidRPr="009769D9">
        <w:t xml:space="preserve"> </w:t>
      </w:r>
      <w:r w:rsidRPr="009769D9">
        <w:rPr>
          <w:i/>
        </w:rPr>
        <w:t xml:space="preserve">„Pro každé dva hektary zastavitelné plochy bydlení, rekreace, občanského vybavení anebo smíšené obytné se vymezuje s touto zastavitelnou plochou související plocha veřejného prostranství o výměře nejméně </w:t>
      </w:r>
      <w:smartTag w:uri="urn:schemas-microsoft-com:office:smarttags" w:element="metricconverter">
        <w:smartTagPr>
          <w:attr w:name="ProductID" w:val="1000 m2"/>
        </w:smartTagPr>
        <w:r w:rsidRPr="009769D9">
          <w:rPr>
            <w:i/>
          </w:rPr>
          <w:t>1000 m2</w:t>
        </w:r>
      </w:smartTag>
      <w:r w:rsidRPr="009769D9">
        <w:rPr>
          <w:i/>
        </w:rPr>
        <w:t>; do této výměry se nezapočítávají pozemní komunikace“</w:t>
      </w:r>
    </w:p>
    <w:p w:rsidR="00430E12" w:rsidRDefault="004C6B38" w:rsidP="00625F7B">
      <w:pPr>
        <w:widowControl/>
        <w:numPr>
          <w:ilvl w:val="0"/>
          <w:numId w:val="16"/>
        </w:numPr>
        <w:tabs>
          <w:tab w:val="left" w:pos="709"/>
        </w:tabs>
        <w:suppressAutoHyphens w:val="0"/>
        <w:spacing w:before="120"/>
        <w:ind w:left="426" w:firstLine="0"/>
        <w:jc w:val="both"/>
      </w:pPr>
      <w:r w:rsidRPr="009769D9">
        <w:t>Účelem územní studie je získání kvalifikovaného podkladu pro rozhodování v území s cílem umožnit budoucí rozvoj obce za současného respektování jeho urbanistických, civilizačních a přírodních hodnot a zdrojů.</w:t>
      </w:r>
    </w:p>
    <w:p w:rsidR="007352D2" w:rsidRDefault="007352D2" w:rsidP="00AB4433">
      <w:pPr>
        <w:rPr>
          <w:rFonts w:asciiTheme="minorHAnsi" w:hAnsiTheme="minorHAnsi" w:cstheme="minorHAnsi"/>
          <w:b/>
          <w:szCs w:val="22"/>
        </w:rPr>
      </w:pPr>
    </w:p>
    <w:p w:rsidR="0090463B" w:rsidRDefault="0090463B" w:rsidP="00AB4433">
      <w:pPr>
        <w:rPr>
          <w:rFonts w:asciiTheme="minorHAnsi" w:hAnsiTheme="minorHAnsi" w:cstheme="minorHAnsi"/>
          <w:b/>
          <w:szCs w:val="22"/>
        </w:rPr>
      </w:pPr>
    </w:p>
    <w:p w:rsidR="00AB4433" w:rsidRPr="002C65D9" w:rsidRDefault="00347F8B" w:rsidP="002C65D9">
      <w:pPr>
        <w:pStyle w:val="tun"/>
        <w:rPr>
          <w:color w:val="000000" w:themeColor="text1"/>
        </w:rPr>
      </w:pPr>
      <w:r w:rsidRPr="002D63A5">
        <w:rPr>
          <w:sz w:val="40"/>
        </w:rPr>
        <w:t>A.4</w:t>
      </w:r>
      <w:r w:rsidR="002717A1" w:rsidRPr="002717A1">
        <w:tab/>
        <w:t xml:space="preserve">POŽADAVKY VYPLÝVAJÍCÍ Z  ÚZEMNÍHO PLÁNU </w:t>
      </w:r>
      <w:r w:rsidR="00AB4433">
        <w:t>NEDĚLIŠTĚ</w:t>
      </w:r>
      <w:r w:rsidR="002717A1" w:rsidRPr="002717A1">
        <w:t xml:space="preserve"> A PŘÍPADNÁ </w:t>
      </w:r>
      <w:r w:rsidR="002717A1" w:rsidRPr="009F67D8">
        <w:rPr>
          <w:color w:val="000000" w:themeColor="text1"/>
        </w:rPr>
        <w:t>OMEZENÍ VYPLÝVAJÍCÍ Z VYDANÝCH ROZHODNUTÍ V ÚZEMÍ</w:t>
      </w:r>
    </w:p>
    <w:p w:rsidR="00347F8B" w:rsidRPr="00AB4433" w:rsidRDefault="00347F8B" w:rsidP="00AB4433">
      <w:pPr>
        <w:rPr>
          <w:rFonts w:cstheme="majorHAnsi"/>
        </w:rPr>
      </w:pPr>
    </w:p>
    <w:p w:rsidR="00AB4433" w:rsidRPr="00AB4433" w:rsidRDefault="00AB4433" w:rsidP="00AB4433">
      <w:pPr>
        <w:pStyle w:val="Default"/>
        <w:ind w:left="284"/>
        <w:jc w:val="both"/>
        <w:rPr>
          <w:rFonts w:asciiTheme="majorHAnsi" w:hAnsiTheme="majorHAnsi" w:cstheme="majorHAnsi"/>
          <w:color w:val="auto"/>
          <w:sz w:val="22"/>
          <w:szCs w:val="22"/>
        </w:rPr>
      </w:pPr>
      <w:r w:rsidRPr="00AB4433">
        <w:rPr>
          <w:rFonts w:asciiTheme="minorHAnsi" w:hAnsiTheme="minorHAnsi" w:cstheme="minorHAnsi"/>
          <w:b/>
          <w:bCs/>
          <w:color w:val="auto"/>
          <w:sz w:val="22"/>
          <w:szCs w:val="22"/>
        </w:rPr>
        <w:t>Plocha Z1</w:t>
      </w:r>
      <w:r w:rsidRPr="00AB4433">
        <w:rPr>
          <w:rFonts w:asciiTheme="majorHAnsi" w:hAnsiTheme="majorHAnsi" w:cstheme="majorHAnsi"/>
          <w:b/>
          <w:bCs/>
          <w:color w:val="auto"/>
          <w:sz w:val="22"/>
          <w:szCs w:val="22"/>
        </w:rPr>
        <w:t xml:space="preserve"> </w:t>
      </w:r>
      <w:r w:rsidRPr="00AB4433">
        <w:rPr>
          <w:rFonts w:asciiTheme="majorHAnsi" w:hAnsiTheme="majorHAnsi" w:cstheme="majorHAnsi"/>
          <w:color w:val="auto"/>
          <w:sz w:val="22"/>
          <w:szCs w:val="22"/>
        </w:rPr>
        <w:t xml:space="preserve">– k. ú. Horní Neděliště, zastavitelná plocha na západním okraji Nedělišť, ležící převážně vně zastavěného území, výměra 37657 m². Plocha bude využita pro zastavěné plochy max. z 30%. </w:t>
      </w:r>
    </w:p>
    <w:p w:rsidR="00AB4433" w:rsidRPr="00AB4433" w:rsidRDefault="00AB4433" w:rsidP="00F87DA9">
      <w:pPr>
        <w:pStyle w:val="Default"/>
        <w:numPr>
          <w:ilvl w:val="0"/>
          <w:numId w:val="14"/>
        </w:numPr>
        <w:spacing w:after="30"/>
        <w:jc w:val="both"/>
        <w:rPr>
          <w:rFonts w:asciiTheme="majorHAnsi" w:hAnsiTheme="majorHAnsi" w:cstheme="majorHAnsi"/>
          <w:color w:val="auto"/>
          <w:sz w:val="22"/>
          <w:szCs w:val="22"/>
        </w:rPr>
      </w:pPr>
      <w:r w:rsidRPr="00AB4433">
        <w:rPr>
          <w:rFonts w:asciiTheme="majorHAnsi" w:hAnsiTheme="majorHAnsi" w:cstheme="majorHAnsi"/>
          <w:color w:val="auto"/>
          <w:sz w:val="22"/>
          <w:szCs w:val="22"/>
        </w:rPr>
        <w:t xml:space="preserve">navržené funkční využití – funkční plocha „plochy smíšené obytné - venkovské“ (SV) </w:t>
      </w:r>
    </w:p>
    <w:p w:rsidR="00AB4433" w:rsidRPr="00AB4433" w:rsidRDefault="00AB4433" w:rsidP="00F87DA9">
      <w:pPr>
        <w:pStyle w:val="Default"/>
        <w:numPr>
          <w:ilvl w:val="0"/>
          <w:numId w:val="14"/>
        </w:numPr>
        <w:spacing w:after="30"/>
        <w:jc w:val="both"/>
        <w:rPr>
          <w:rFonts w:asciiTheme="majorHAnsi" w:hAnsiTheme="majorHAnsi" w:cstheme="majorHAnsi"/>
          <w:color w:val="auto"/>
          <w:sz w:val="22"/>
          <w:szCs w:val="22"/>
        </w:rPr>
      </w:pPr>
      <w:r w:rsidRPr="00AB4433">
        <w:rPr>
          <w:rFonts w:asciiTheme="majorHAnsi" w:hAnsiTheme="majorHAnsi" w:cstheme="majorHAnsi"/>
          <w:color w:val="auto"/>
          <w:sz w:val="22"/>
          <w:szCs w:val="22"/>
        </w:rPr>
        <w:t xml:space="preserve">stávající využití – </w:t>
      </w:r>
      <w:r w:rsidR="00C457DB">
        <w:rPr>
          <w:rFonts w:asciiTheme="majorHAnsi" w:hAnsiTheme="majorHAnsi" w:cstheme="majorHAnsi"/>
          <w:color w:val="auto"/>
          <w:sz w:val="22"/>
          <w:szCs w:val="22"/>
        </w:rPr>
        <w:t>orná půda, trvalý travní porost</w:t>
      </w:r>
    </w:p>
    <w:p w:rsidR="00AB4433" w:rsidRPr="00AB4433" w:rsidRDefault="00AB4433" w:rsidP="00F87DA9">
      <w:pPr>
        <w:pStyle w:val="Default"/>
        <w:numPr>
          <w:ilvl w:val="0"/>
          <w:numId w:val="14"/>
        </w:numPr>
        <w:spacing w:after="30"/>
        <w:jc w:val="both"/>
        <w:rPr>
          <w:rFonts w:asciiTheme="majorHAnsi" w:hAnsiTheme="majorHAnsi" w:cstheme="majorHAnsi"/>
          <w:color w:val="auto"/>
          <w:sz w:val="22"/>
          <w:szCs w:val="22"/>
        </w:rPr>
      </w:pPr>
      <w:r w:rsidRPr="00AB4433">
        <w:rPr>
          <w:rFonts w:asciiTheme="majorHAnsi" w:hAnsiTheme="majorHAnsi" w:cstheme="majorHAnsi"/>
          <w:color w:val="auto"/>
          <w:sz w:val="22"/>
          <w:szCs w:val="22"/>
        </w:rPr>
        <w:t xml:space="preserve">dopravní napojení – ze silnice III/3251 </w:t>
      </w:r>
    </w:p>
    <w:p w:rsidR="00AB4433" w:rsidRPr="00AB4433" w:rsidRDefault="00AB4433" w:rsidP="00F87DA9">
      <w:pPr>
        <w:pStyle w:val="Default"/>
        <w:numPr>
          <w:ilvl w:val="0"/>
          <w:numId w:val="14"/>
        </w:numPr>
        <w:spacing w:after="30"/>
        <w:jc w:val="both"/>
        <w:rPr>
          <w:rFonts w:asciiTheme="majorHAnsi" w:hAnsiTheme="majorHAnsi" w:cstheme="majorHAnsi"/>
          <w:color w:val="auto"/>
          <w:sz w:val="22"/>
          <w:szCs w:val="22"/>
        </w:rPr>
      </w:pPr>
      <w:r w:rsidRPr="00AB4433">
        <w:rPr>
          <w:rFonts w:asciiTheme="majorHAnsi" w:hAnsiTheme="majorHAnsi" w:cstheme="majorHAnsi"/>
          <w:color w:val="auto"/>
          <w:sz w:val="22"/>
          <w:szCs w:val="22"/>
        </w:rPr>
        <w:t xml:space="preserve">zásobování vodou – napojením na obecní vodovod </w:t>
      </w:r>
    </w:p>
    <w:p w:rsidR="00AB4433" w:rsidRPr="00AB4433" w:rsidRDefault="00AB4433" w:rsidP="00F87DA9">
      <w:pPr>
        <w:pStyle w:val="Default"/>
        <w:numPr>
          <w:ilvl w:val="0"/>
          <w:numId w:val="14"/>
        </w:numPr>
        <w:spacing w:after="30"/>
        <w:jc w:val="both"/>
        <w:rPr>
          <w:rFonts w:asciiTheme="majorHAnsi" w:hAnsiTheme="majorHAnsi" w:cstheme="majorHAnsi"/>
          <w:color w:val="auto"/>
          <w:sz w:val="22"/>
          <w:szCs w:val="22"/>
        </w:rPr>
      </w:pPr>
      <w:r w:rsidRPr="00AB4433">
        <w:rPr>
          <w:rFonts w:asciiTheme="majorHAnsi" w:hAnsiTheme="majorHAnsi" w:cstheme="majorHAnsi"/>
          <w:color w:val="auto"/>
          <w:sz w:val="22"/>
          <w:szCs w:val="22"/>
        </w:rPr>
        <w:t xml:space="preserve">odkanalizování – do vybudování kanalizace pro veřejnou potřebu a čistírny odpadních vod - individuální likvidace odpadních vod </w:t>
      </w:r>
    </w:p>
    <w:p w:rsidR="00AB4433" w:rsidRPr="00AB4433" w:rsidRDefault="00AB4433" w:rsidP="00F87DA9">
      <w:pPr>
        <w:pStyle w:val="Default"/>
        <w:numPr>
          <w:ilvl w:val="0"/>
          <w:numId w:val="14"/>
        </w:numPr>
        <w:spacing w:after="30"/>
        <w:jc w:val="both"/>
        <w:rPr>
          <w:rFonts w:asciiTheme="majorHAnsi" w:hAnsiTheme="majorHAnsi" w:cstheme="majorHAnsi"/>
          <w:color w:val="auto"/>
          <w:sz w:val="22"/>
          <w:szCs w:val="22"/>
        </w:rPr>
      </w:pPr>
      <w:r w:rsidRPr="00AB4433">
        <w:rPr>
          <w:rFonts w:asciiTheme="majorHAnsi" w:hAnsiTheme="majorHAnsi" w:cstheme="majorHAnsi"/>
          <w:color w:val="auto"/>
          <w:sz w:val="22"/>
          <w:szCs w:val="22"/>
        </w:rPr>
        <w:lastRenderedPageBreak/>
        <w:t xml:space="preserve">zásobování elektrickou energií – napojením na místní rozvod nízkého napětí elektrické energie </w:t>
      </w:r>
    </w:p>
    <w:p w:rsidR="00AB4433" w:rsidRPr="00AB4433" w:rsidRDefault="00AB4433" w:rsidP="00F87DA9">
      <w:pPr>
        <w:pStyle w:val="Default"/>
        <w:numPr>
          <w:ilvl w:val="0"/>
          <w:numId w:val="14"/>
        </w:numPr>
        <w:spacing w:after="30"/>
        <w:jc w:val="both"/>
        <w:rPr>
          <w:rFonts w:asciiTheme="majorHAnsi" w:hAnsiTheme="majorHAnsi" w:cstheme="majorHAnsi"/>
          <w:color w:val="auto"/>
          <w:sz w:val="22"/>
          <w:szCs w:val="22"/>
        </w:rPr>
      </w:pPr>
      <w:r w:rsidRPr="00AB4433">
        <w:rPr>
          <w:rFonts w:asciiTheme="majorHAnsi" w:hAnsiTheme="majorHAnsi" w:cstheme="majorHAnsi"/>
          <w:color w:val="auto"/>
          <w:sz w:val="22"/>
          <w:szCs w:val="22"/>
        </w:rPr>
        <w:t xml:space="preserve">zásobování plynem – napojením na místní středotlaký rozvod plynu </w:t>
      </w:r>
    </w:p>
    <w:p w:rsidR="00AB4433" w:rsidRPr="00AB4433" w:rsidRDefault="00AB4433" w:rsidP="00F87DA9">
      <w:pPr>
        <w:pStyle w:val="Default"/>
        <w:numPr>
          <w:ilvl w:val="0"/>
          <w:numId w:val="14"/>
        </w:numPr>
        <w:jc w:val="both"/>
        <w:rPr>
          <w:rFonts w:asciiTheme="majorHAnsi" w:hAnsiTheme="majorHAnsi" w:cstheme="majorHAnsi"/>
          <w:color w:val="auto"/>
          <w:sz w:val="22"/>
          <w:szCs w:val="22"/>
        </w:rPr>
      </w:pPr>
      <w:r w:rsidRPr="00AB4433">
        <w:rPr>
          <w:rFonts w:asciiTheme="majorHAnsi" w:hAnsiTheme="majorHAnsi" w:cstheme="majorHAnsi"/>
          <w:color w:val="auto"/>
          <w:sz w:val="22"/>
          <w:szCs w:val="22"/>
        </w:rPr>
        <w:t xml:space="preserve">BPEJ - 3.10.00 - 1. třída ochrany ZPF 29835 m², 3.10.10 - 2. třída ochrany ZPF 7822 m² </w:t>
      </w:r>
    </w:p>
    <w:p w:rsidR="00AB4433" w:rsidRPr="00812141" w:rsidRDefault="00AB4433" w:rsidP="00AB4433"/>
    <w:p w:rsidR="00AB4433" w:rsidRPr="00812141" w:rsidRDefault="00AB4433" w:rsidP="00446C7E">
      <w:pPr>
        <w:jc w:val="both"/>
      </w:pPr>
      <w:r w:rsidRPr="00812141">
        <w:t>Při zpracování územní studie budou respektovány následující podmínky pro využití ploch stanovené v platné UPD obce Neděliště pro plochy „</w:t>
      </w:r>
      <w:r w:rsidRPr="00812141">
        <w:rPr>
          <w:bCs/>
        </w:rPr>
        <w:t>Plochy smíšené obytné – venkovské - SV“,</w:t>
      </w:r>
      <w:r w:rsidRPr="00812141">
        <w:t xml:space="preserve"> které přiměřeně zpodrobní.</w:t>
      </w:r>
    </w:p>
    <w:p w:rsidR="00AB4433" w:rsidRDefault="00AB4433" w:rsidP="00A83A12">
      <w:pPr>
        <w:pStyle w:val="tun"/>
      </w:pPr>
    </w:p>
    <w:p w:rsidR="00AB4433" w:rsidRDefault="00AB4433" w:rsidP="00AB4433">
      <w:pPr>
        <w:pStyle w:val="tun"/>
      </w:pPr>
      <w:r>
        <w:t>Plocha Z1 je v ÚP Neděliště zařazena do plochy s</w:t>
      </w:r>
      <w:r w:rsidR="004F5A8F">
        <w:t>e</w:t>
      </w:r>
      <w:r>
        <w:t xml:space="preserve"> způsobem využití:</w:t>
      </w:r>
    </w:p>
    <w:p w:rsidR="00AB4433" w:rsidRDefault="00AB4433" w:rsidP="00AB4433">
      <w:pPr>
        <w:pStyle w:val="Default"/>
        <w:ind w:left="284"/>
        <w:jc w:val="both"/>
        <w:rPr>
          <w:b/>
          <w:bCs/>
          <w:color w:val="auto"/>
          <w:sz w:val="22"/>
          <w:szCs w:val="22"/>
        </w:rPr>
      </w:pPr>
    </w:p>
    <w:p w:rsidR="00AB4433" w:rsidRPr="00AB4433" w:rsidRDefault="00AB4433" w:rsidP="00AB4433">
      <w:pPr>
        <w:pStyle w:val="tun"/>
      </w:pPr>
      <w:r w:rsidRPr="00AB4433">
        <w:t xml:space="preserve">Plochy smíšené obytné – venkovské (SV) </w:t>
      </w:r>
    </w:p>
    <w:p w:rsidR="00DD0E9D" w:rsidRDefault="00DD0E9D" w:rsidP="00AB4433"/>
    <w:p w:rsidR="00AB4433" w:rsidRPr="00AB4433" w:rsidRDefault="00AB4433" w:rsidP="00AB4433">
      <w:r w:rsidRPr="00AB4433">
        <w:t xml:space="preserve">Převažující účel využití (hlavní využití): </w:t>
      </w:r>
    </w:p>
    <w:p w:rsidR="00AB4433" w:rsidRPr="00AB4433" w:rsidRDefault="00AB4433" w:rsidP="00AB4433">
      <w:pPr>
        <w:ind w:firstLine="708"/>
      </w:pPr>
      <w:r>
        <w:t xml:space="preserve">- </w:t>
      </w:r>
      <w:r w:rsidRPr="00AB4433">
        <w:t xml:space="preserve">stavby pro bydlení – rodinné domy </w:t>
      </w:r>
    </w:p>
    <w:p w:rsidR="00AB4433" w:rsidRPr="00AB4433" w:rsidRDefault="00AB4433" w:rsidP="00AB4433">
      <w:pPr>
        <w:ind w:firstLine="708"/>
      </w:pPr>
      <w:r>
        <w:t xml:space="preserve">- </w:t>
      </w:r>
      <w:r w:rsidRPr="00AB4433">
        <w:t xml:space="preserve">komplexy hospodářských usedlostí – domy a statky venkovského typu </w:t>
      </w:r>
    </w:p>
    <w:p w:rsidR="00AB4433" w:rsidRPr="00AB4433" w:rsidRDefault="00AB4433" w:rsidP="00AB4433"/>
    <w:p w:rsidR="00AB4433" w:rsidRPr="00AB4433" w:rsidRDefault="00AB4433" w:rsidP="00AB4433">
      <w:r w:rsidRPr="00AB4433">
        <w:t xml:space="preserve">Přípustné využití: </w:t>
      </w:r>
    </w:p>
    <w:p w:rsidR="00AB4433" w:rsidRPr="00AB4433" w:rsidRDefault="00AB4433" w:rsidP="00AB4433">
      <w:pPr>
        <w:ind w:firstLine="708"/>
      </w:pPr>
      <w:r>
        <w:t xml:space="preserve">- </w:t>
      </w:r>
      <w:r w:rsidRPr="00AB4433">
        <w:t xml:space="preserve">plochy veřejných prostranství </w:t>
      </w:r>
    </w:p>
    <w:p w:rsidR="00AB4433" w:rsidRPr="00AB4433" w:rsidRDefault="00AB4433" w:rsidP="00AB4433">
      <w:pPr>
        <w:ind w:firstLine="708"/>
      </w:pPr>
      <w:r>
        <w:t xml:space="preserve">- </w:t>
      </w:r>
      <w:r w:rsidRPr="00AB4433">
        <w:t xml:space="preserve">stavby pro rodinnou rekreaci – rekreační domy </w:t>
      </w:r>
    </w:p>
    <w:p w:rsidR="00AB4433" w:rsidRPr="00AB4433" w:rsidRDefault="00AB4433" w:rsidP="00AB4433">
      <w:pPr>
        <w:ind w:firstLine="708"/>
      </w:pPr>
      <w:r>
        <w:t xml:space="preserve">- </w:t>
      </w:r>
      <w:r w:rsidRPr="00AB4433">
        <w:t xml:space="preserve">stavby ubytovacích zařízení </w:t>
      </w:r>
    </w:p>
    <w:p w:rsidR="00AB4433" w:rsidRPr="00AB4433" w:rsidRDefault="00AB4433" w:rsidP="00AB4433">
      <w:pPr>
        <w:ind w:firstLine="708"/>
      </w:pPr>
      <w:r>
        <w:t xml:space="preserve">- </w:t>
      </w:r>
      <w:r w:rsidRPr="00AB4433">
        <w:t xml:space="preserve">stavby občanského vybavení </w:t>
      </w:r>
    </w:p>
    <w:p w:rsidR="00AB4433" w:rsidRPr="00AB4433" w:rsidRDefault="00AB4433" w:rsidP="006F384F">
      <w:pPr>
        <w:ind w:left="708"/>
        <w:jc w:val="both"/>
      </w:pPr>
      <w:r>
        <w:t xml:space="preserve">- </w:t>
      </w:r>
      <w:r w:rsidRPr="00AB4433">
        <w:t xml:space="preserve">stavby pro podnikání – nerušící výroba a služby, které svým provozováním a technickým zařízením nenaruší užívání staveb v okolí a nesníží kvalitu prostředí a nezvýší dopravní zátěž v území </w:t>
      </w:r>
    </w:p>
    <w:p w:rsidR="00AB4433" w:rsidRPr="00AB4433" w:rsidRDefault="00AB4433" w:rsidP="00AB4433">
      <w:pPr>
        <w:ind w:firstLine="708"/>
      </w:pPr>
      <w:r>
        <w:t xml:space="preserve">- </w:t>
      </w:r>
      <w:r w:rsidRPr="00AB4433">
        <w:t xml:space="preserve">stavby související dopravní infrastruktury </w:t>
      </w:r>
    </w:p>
    <w:p w:rsidR="00AB4433" w:rsidRPr="00AB4433" w:rsidRDefault="00AB4433" w:rsidP="00AB4433">
      <w:pPr>
        <w:ind w:firstLine="708"/>
      </w:pPr>
      <w:r>
        <w:t xml:space="preserve">- </w:t>
      </w:r>
      <w:r w:rsidRPr="00AB4433">
        <w:t xml:space="preserve">stavby související technické infrastruktury </w:t>
      </w:r>
    </w:p>
    <w:p w:rsidR="00AB4433" w:rsidRPr="00AB4433" w:rsidRDefault="00AB4433" w:rsidP="00AB4433"/>
    <w:p w:rsidR="00AB4433" w:rsidRPr="00AB4433" w:rsidRDefault="00AB4433" w:rsidP="00AB4433">
      <w:r w:rsidRPr="00AB4433">
        <w:t xml:space="preserve">Nepřípustné využití: </w:t>
      </w:r>
    </w:p>
    <w:p w:rsidR="00AB4433" w:rsidRPr="00AB4433" w:rsidRDefault="00AB4433" w:rsidP="0011399C">
      <w:pPr>
        <w:ind w:left="708"/>
        <w:jc w:val="both"/>
      </w:pPr>
      <w:r>
        <w:t xml:space="preserve">- </w:t>
      </w:r>
      <w:r w:rsidRPr="00AB4433">
        <w:t xml:space="preserve">veškeré stavby a činnosti nesouvisející s hlavním a přípustným využitím (např. stavby pro průmyslovou výrobu a skladování, zemědělskou velkovýrobu, velkoobchod, dopravní podniky, rozsáhlá obchodní zařízení (supermarkety) s nároky na pravidelnou dopravní obsluhu) </w:t>
      </w:r>
    </w:p>
    <w:p w:rsidR="00AB4433" w:rsidRPr="00AB4433" w:rsidRDefault="00AB4433" w:rsidP="00AB4433"/>
    <w:p w:rsidR="00AB4433" w:rsidRPr="00AB4433" w:rsidRDefault="00AB4433" w:rsidP="00AB4433">
      <w:r w:rsidRPr="00AB4433">
        <w:t xml:space="preserve">Podmínky prostorového uspořádání: </w:t>
      </w:r>
    </w:p>
    <w:p w:rsidR="00AB4433" w:rsidRPr="00AB4433" w:rsidRDefault="00AB4433" w:rsidP="00AB4433">
      <w:pPr>
        <w:ind w:firstLine="708"/>
      </w:pPr>
      <w:r>
        <w:t xml:space="preserve">- </w:t>
      </w:r>
      <w:r w:rsidRPr="00AB4433">
        <w:t>intenzita využití stavebních pozemků</w:t>
      </w:r>
      <w:r w:rsidR="00FA1EA4">
        <w:t xml:space="preserve">  - max. 30%</w:t>
      </w:r>
    </w:p>
    <w:p w:rsidR="00AB4433" w:rsidRPr="00AB4433" w:rsidRDefault="00AB4433" w:rsidP="00AB4433">
      <w:pPr>
        <w:ind w:firstLine="708"/>
      </w:pPr>
      <w:r>
        <w:t xml:space="preserve">- </w:t>
      </w:r>
      <w:r w:rsidRPr="00AB4433">
        <w:t xml:space="preserve">výšková hladina zástavby – 1 nadzemní podlaží s možností využití podkroví </w:t>
      </w:r>
    </w:p>
    <w:p w:rsidR="00AB4433" w:rsidRPr="00AB4433" w:rsidRDefault="0022249E" w:rsidP="00AB4433">
      <w:pPr>
        <w:ind w:left="708"/>
      </w:pPr>
      <w:r>
        <w:t xml:space="preserve">- </w:t>
      </w:r>
      <w:r w:rsidR="00AB4433" w:rsidRPr="00AB4433">
        <w:t>výměra stavebních pozemků v zastavitelných plochách vně zastavěného území 1000m² – 2</w:t>
      </w:r>
      <w:r w:rsidR="008B70C5">
        <w:t>500m²</w:t>
      </w:r>
    </w:p>
    <w:p w:rsidR="00AB4433" w:rsidRDefault="00AB4433" w:rsidP="00AB4433">
      <w:pPr>
        <w:ind w:firstLine="708"/>
      </w:pPr>
      <w:r>
        <w:t xml:space="preserve">- </w:t>
      </w:r>
      <w:r w:rsidRPr="00AB4433">
        <w:t>respektovat strukturu a venkovs</w:t>
      </w:r>
      <w:r w:rsidR="006B3587">
        <w:t>ký charakter stávající zástavby</w:t>
      </w:r>
    </w:p>
    <w:p w:rsidR="00184435" w:rsidRDefault="00184435" w:rsidP="00393C0B">
      <w:pPr>
        <w:jc w:val="both"/>
      </w:pPr>
    </w:p>
    <w:p w:rsidR="005D7B89" w:rsidRPr="002E4634" w:rsidRDefault="00393C0B" w:rsidP="00393C0B">
      <w:pPr>
        <w:jc w:val="both"/>
      </w:pPr>
      <w:r>
        <w:t>Plochy SV j</w:t>
      </w:r>
      <w:r w:rsidRPr="00DA0D07">
        <w:t>sou v ÚP Neděliště vymezené jako stabilizované i navržené, jsou nejběžnější funkční plochou zastavěného území i zastavitelných ploch. Tyto plochy jsou určené zejména pro bydlení v rodinných domech (včetně domů a usedlostí s hospodářským zázemím), které svým umístěním na pozemku, hmotou, dispozicí a použitými materiály budou respektovat skutečnost, že jsou umísťovány do hodnotného k</w:t>
      </w:r>
      <w:r w:rsidR="00D769FF">
        <w:t>rajinného ve</w:t>
      </w:r>
      <w:r w:rsidR="008A6FDB">
        <w:t>nkovského</w:t>
      </w:r>
      <w:r w:rsidR="00EB07FE">
        <w:t xml:space="preserve"> prostředí.</w:t>
      </w:r>
    </w:p>
    <w:p w:rsidR="002D63A5" w:rsidRDefault="002D63A5" w:rsidP="00393C0B">
      <w:pPr>
        <w:jc w:val="both"/>
      </w:pPr>
    </w:p>
    <w:p w:rsidR="00F97964" w:rsidRDefault="00F97964" w:rsidP="00393C0B">
      <w:pPr>
        <w:jc w:val="both"/>
      </w:pPr>
    </w:p>
    <w:p w:rsidR="00F97964" w:rsidRDefault="00F97964" w:rsidP="00393C0B">
      <w:pPr>
        <w:jc w:val="both"/>
      </w:pPr>
    </w:p>
    <w:p w:rsidR="00F97964" w:rsidRDefault="00F97964" w:rsidP="00393C0B">
      <w:pPr>
        <w:jc w:val="both"/>
      </w:pPr>
    </w:p>
    <w:p w:rsidR="00F97964" w:rsidRDefault="00F97964" w:rsidP="00393C0B">
      <w:pPr>
        <w:jc w:val="both"/>
      </w:pPr>
    </w:p>
    <w:p w:rsidR="00F97964" w:rsidRDefault="00F97964" w:rsidP="00393C0B">
      <w:pPr>
        <w:jc w:val="both"/>
      </w:pPr>
    </w:p>
    <w:p w:rsidR="00F97964" w:rsidRDefault="00F97964" w:rsidP="00393C0B">
      <w:pPr>
        <w:jc w:val="both"/>
      </w:pPr>
    </w:p>
    <w:p w:rsidR="00F97964" w:rsidRDefault="00F97964" w:rsidP="00393C0B">
      <w:pPr>
        <w:jc w:val="both"/>
      </w:pPr>
    </w:p>
    <w:p w:rsidR="00F97964" w:rsidRDefault="00F97964" w:rsidP="00393C0B">
      <w:pPr>
        <w:jc w:val="both"/>
      </w:pPr>
    </w:p>
    <w:p w:rsidR="002D63A5" w:rsidRDefault="002D63A5" w:rsidP="00393C0B">
      <w:pPr>
        <w:jc w:val="both"/>
      </w:pPr>
      <w:r>
        <w:t>Zastavitelné plochy Z1 jsou</w:t>
      </w:r>
      <w:r w:rsidR="009A045B">
        <w:t xml:space="preserve"> v současné době</w:t>
      </w:r>
      <w:r w:rsidR="00995B19">
        <w:t xml:space="preserve"> tvořeny následujícími pozemky</w:t>
      </w:r>
      <w:r>
        <w:t>:</w:t>
      </w:r>
    </w:p>
    <w:p w:rsidR="009A045B" w:rsidRDefault="009A045B" w:rsidP="00393C0B">
      <w:pPr>
        <w:jc w:val="both"/>
      </w:pPr>
    </w:p>
    <w:tbl>
      <w:tblPr>
        <w:tblW w:w="9002" w:type="dxa"/>
        <w:tblInd w:w="55" w:type="dxa"/>
        <w:tblLayout w:type="fixed"/>
        <w:tblCellMar>
          <w:top w:w="55" w:type="dxa"/>
          <w:left w:w="55" w:type="dxa"/>
          <w:bottom w:w="55" w:type="dxa"/>
          <w:right w:w="55" w:type="dxa"/>
        </w:tblCellMar>
        <w:tblLook w:val="0000"/>
      </w:tblPr>
      <w:tblGrid>
        <w:gridCol w:w="1056"/>
        <w:gridCol w:w="4944"/>
        <w:gridCol w:w="3002"/>
      </w:tblGrid>
      <w:tr w:rsidR="009A045B" w:rsidRPr="00784337" w:rsidTr="00184435">
        <w:trPr>
          <w:trHeight w:val="237"/>
        </w:trPr>
        <w:tc>
          <w:tcPr>
            <w:tcW w:w="1056" w:type="dxa"/>
            <w:tcBorders>
              <w:top w:val="single" w:sz="1" w:space="0" w:color="000000"/>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sidRPr="00784337">
              <w:rPr>
                <w:rFonts w:cstheme="majorHAnsi"/>
                <w:sz w:val="20"/>
                <w:szCs w:val="20"/>
              </w:rPr>
              <w:t>Parcela číslo</w:t>
            </w:r>
          </w:p>
        </w:tc>
        <w:tc>
          <w:tcPr>
            <w:tcW w:w="4944" w:type="dxa"/>
            <w:tcBorders>
              <w:top w:val="single" w:sz="1" w:space="0" w:color="000000"/>
              <w:left w:val="single" w:sz="1" w:space="0" w:color="000000"/>
              <w:bottom w:val="single" w:sz="1" w:space="0" w:color="000000"/>
            </w:tcBorders>
            <w:shd w:val="clear" w:color="auto" w:fill="auto"/>
          </w:tcPr>
          <w:p w:rsidR="009A045B" w:rsidRPr="00784337" w:rsidRDefault="009A045B" w:rsidP="00184435">
            <w:pPr>
              <w:jc w:val="center"/>
              <w:rPr>
                <w:rFonts w:cstheme="majorHAnsi"/>
                <w:sz w:val="20"/>
                <w:szCs w:val="20"/>
              </w:rPr>
            </w:pPr>
            <w:r>
              <w:rPr>
                <w:rFonts w:cstheme="majorHAnsi"/>
                <w:sz w:val="20"/>
                <w:szCs w:val="20"/>
              </w:rPr>
              <w:t>Druh pozemku</w:t>
            </w:r>
          </w:p>
        </w:tc>
        <w:tc>
          <w:tcPr>
            <w:tcW w:w="3002" w:type="dxa"/>
            <w:tcBorders>
              <w:top w:val="single" w:sz="1" w:space="0" w:color="000000"/>
              <w:left w:val="single" w:sz="1" w:space="0" w:color="000000"/>
              <w:bottom w:val="single" w:sz="1" w:space="0" w:color="000000"/>
              <w:right w:val="single" w:sz="1" w:space="0" w:color="000000"/>
            </w:tcBorders>
            <w:shd w:val="clear" w:color="auto" w:fill="auto"/>
          </w:tcPr>
          <w:p w:rsidR="009A045B" w:rsidRPr="00784337" w:rsidRDefault="009A045B" w:rsidP="00184435">
            <w:pPr>
              <w:jc w:val="center"/>
              <w:rPr>
                <w:rFonts w:cstheme="majorHAnsi"/>
                <w:sz w:val="20"/>
                <w:szCs w:val="20"/>
              </w:rPr>
            </w:pPr>
            <w:r w:rsidRPr="00784337">
              <w:rPr>
                <w:rFonts w:cstheme="majorHAnsi"/>
                <w:sz w:val="20"/>
                <w:szCs w:val="20"/>
              </w:rPr>
              <w:t xml:space="preserve">Výměra </w:t>
            </w:r>
            <w:r w:rsidRPr="00784337">
              <w:rPr>
                <w:rFonts w:cstheme="majorHAnsi"/>
                <w:sz w:val="20"/>
                <w:szCs w:val="20"/>
                <w:lang w:val="en-US"/>
              </w:rPr>
              <w:t>[m</w:t>
            </w:r>
            <w:r w:rsidRPr="00784337">
              <w:rPr>
                <w:rFonts w:cstheme="majorHAnsi"/>
                <w:sz w:val="20"/>
                <w:szCs w:val="20"/>
                <w:vertAlign w:val="superscript"/>
                <w:lang w:val="en-US"/>
              </w:rPr>
              <w:t>2</w:t>
            </w:r>
            <w:r w:rsidRPr="00784337">
              <w:rPr>
                <w:rFonts w:cstheme="majorHAnsi"/>
                <w:sz w:val="20"/>
                <w:szCs w:val="20"/>
                <w:lang w:val="en-US"/>
              </w:rPr>
              <w:t>]</w:t>
            </w:r>
          </w:p>
        </w:tc>
      </w:tr>
      <w:tr w:rsidR="009A045B" w:rsidRPr="00784337" w:rsidTr="00184435">
        <w:trPr>
          <w:trHeight w:val="250"/>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16/6</w:t>
            </w:r>
          </w:p>
        </w:tc>
        <w:tc>
          <w:tcPr>
            <w:tcW w:w="4944"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zahrada</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825</w:t>
            </w:r>
          </w:p>
        </w:tc>
      </w:tr>
      <w:tr w:rsidR="009A045B" w:rsidRPr="00784337" w:rsidTr="00184435">
        <w:trPr>
          <w:trHeight w:val="237"/>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16/7</w:t>
            </w:r>
          </w:p>
        </w:tc>
        <w:tc>
          <w:tcPr>
            <w:tcW w:w="4944"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trvalý travní porost</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9A045B" w:rsidP="009A045B">
            <w:pPr>
              <w:pStyle w:val="Obsahtabulky"/>
              <w:jc w:val="center"/>
              <w:rPr>
                <w:rFonts w:cstheme="majorHAnsi"/>
                <w:sz w:val="20"/>
                <w:szCs w:val="20"/>
              </w:rPr>
            </w:pPr>
            <w:r>
              <w:rPr>
                <w:rFonts w:cstheme="majorHAnsi"/>
                <w:sz w:val="20"/>
                <w:szCs w:val="20"/>
              </w:rPr>
              <w:t>302</w:t>
            </w:r>
          </w:p>
        </w:tc>
      </w:tr>
      <w:tr w:rsidR="009A045B" w:rsidRPr="00784337" w:rsidTr="00184435">
        <w:trPr>
          <w:trHeight w:val="250"/>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16/</w:t>
            </w:r>
            <w:r w:rsidRPr="00784337">
              <w:rPr>
                <w:rFonts w:cstheme="majorHAnsi"/>
                <w:sz w:val="20"/>
                <w:szCs w:val="20"/>
              </w:rPr>
              <w:t>3</w:t>
            </w:r>
          </w:p>
        </w:tc>
        <w:tc>
          <w:tcPr>
            <w:tcW w:w="4944"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zahrada</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9A045B" w:rsidP="009A045B">
            <w:pPr>
              <w:pStyle w:val="Obsahtabulky"/>
              <w:jc w:val="center"/>
              <w:rPr>
                <w:rFonts w:cstheme="majorHAnsi"/>
                <w:sz w:val="20"/>
                <w:szCs w:val="20"/>
              </w:rPr>
            </w:pPr>
            <w:r>
              <w:rPr>
                <w:rFonts w:cstheme="majorHAnsi"/>
                <w:sz w:val="20"/>
                <w:szCs w:val="20"/>
              </w:rPr>
              <w:t>840</w:t>
            </w:r>
          </w:p>
        </w:tc>
      </w:tr>
      <w:tr w:rsidR="009A045B" w:rsidRPr="00784337" w:rsidTr="00184435">
        <w:trPr>
          <w:trHeight w:val="250"/>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16/4</w:t>
            </w:r>
          </w:p>
        </w:tc>
        <w:tc>
          <w:tcPr>
            <w:tcW w:w="4944" w:type="dxa"/>
            <w:tcBorders>
              <w:left w:val="single" w:sz="1" w:space="0" w:color="000000"/>
              <w:bottom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trvalý travní porost</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728</w:t>
            </w:r>
          </w:p>
        </w:tc>
      </w:tr>
      <w:tr w:rsidR="009A045B" w:rsidRPr="00784337" w:rsidTr="00184435">
        <w:trPr>
          <w:trHeight w:val="250"/>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25/8</w:t>
            </w:r>
          </w:p>
        </w:tc>
        <w:tc>
          <w:tcPr>
            <w:tcW w:w="4944" w:type="dxa"/>
            <w:tcBorders>
              <w:left w:val="single" w:sz="1" w:space="0" w:color="000000"/>
              <w:bottom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orná půda</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9A045B" w:rsidP="003C0A80">
            <w:pPr>
              <w:pStyle w:val="Obsahtabulky"/>
              <w:jc w:val="center"/>
              <w:rPr>
                <w:rFonts w:cstheme="majorHAnsi"/>
                <w:sz w:val="20"/>
                <w:szCs w:val="20"/>
              </w:rPr>
            </w:pPr>
            <w:r>
              <w:rPr>
                <w:rFonts w:cstheme="majorHAnsi"/>
                <w:sz w:val="20"/>
                <w:szCs w:val="20"/>
              </w:rPr>
              <w:t>1 0</w:t>
            </w:r>
            <w:r w:rsidR="003C0A80">
              <w:rPr>
                <w:rFonts w:cstheme="majorHAnsi"/>
                <w:sz w:val="20"/>
                <w:szCs w:val="20"/>
              </w:rPr>
              <w:t>83</w:t>
            </w:r>
          </w:p>
        </w:tc>
      </w:tr>
      <w:tr w:rsidR="009A045B" w:rsidRPr="00784337" w:rsidTr="00184435">
        <w:trPr>
          <w:trHeight w:val="250"/>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152/2</w:t>
            </w:r>
          </w:p>
        </w:tc>
        <w:tc>
          <w:tcPr>
            <w:tcW w:w="4944" w:type="dxa"/>
            <w:tcBorders>
              <w:left w:val="single" w:sz="1" w:space="0" w:color="000000"/>
              <w:bottom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orná půda</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4 268</w:t>
            </w:r>
          </w:p>
        </w:tc>
      </w:tr>
      <w:tr w:rsidR="009A045B" w:rsidRPr="00784337" w:rsidTr="00184435">
        <w:trPr>
          <w:trHeight w:val="237"/>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25/3</w:t>
            </w:r>
          </w:p>
        </w:tc>
        <w:tc>
          <w:tcPr>
            <w:tcW w:w="4944" w:type="dxa"/>
            <w:tcBorders>
              <w:left w:val="single" w:sz="1" w:space="0" w:color="000000"/>
              <w:bottom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orná půda</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6 454</w:t>
            </w:r>
          </w:p>
        </w:tc>
      </w:tr>
      <w:tr w:rsidR="009A045B" w:rsidRPr="00784337" w:rsidTr="00184435">
        <w:trPr>
          <w:trHeight w:val="250"/>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25/7</w:t>
            </w:r>
          </w:p>
        </w:tc>
        <w:tc>
          <w:tcPr>
            <w:tcW w:w="4944" w:type="dxa"/>
            <w:tcBorders>
              <w:left w:val="single" w:sz="1" w:space="0" w:color="000000"/>
              <w:bottom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orná půda</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8 617</w:t>
            </w:r>
          </w:p>
        </w:tc>
      </w:tr>
      <w:tr w:rsidR="009A045B" w:rsidRPr="00784337" w:rsidTr="00184435">
        <w:trPr>
          <w:trHeight w:val="250"/>
        </w:trPr>
        <w:tc>
          <w:tcPr>
            <w:tcW w:w="1056" w:type="dxa"/>
            <w:tcBorders>
              <w:left w:val="single" w:sz="1" w:space="0" w:color="000000"/>
              <w:bottom w:val="single" w:sz="1" w:space="0" w:color="000000"/>
            </w:tcBorders>
            <w:shd w:val="clear" w:color="auto" w:fill="auto"/>
          </w:tcPr>
          <w:p w:rsidR="009A045B" w:rsidRPr="00784337" w:rsidRDefault="009A045B" w:rsidP="00184435">
            <w:pPr>
              <w:pStyle w:val="Obsahtabulky"/>
              <w:jc w:val="center"/>
              <w:rPr>
                <w:rFonts w:cstheme="majorHAnsi"/>
                <w:sz w:val="20"/>
                <w:szCs w:val="20"/>
              </w:rPr>
            </w:pPr>
            <w:r>
              <w:rPr>
                <w:rFonts w:cstheme="majorHAnsi"/>
                <w:sz w:val="20"/>
                <w:szCs w:val="20"/>
              </w:rPr>
              <w:t>29</w:t>
            </w:r>
          </w:p>
        </w:tc>
        <w:tc>
          <w:tcPr>
            <w:tcW w:w="4944" w:type="dxa"/>
            <w:tcBorders>
              <w:left w:val="single" w:sz="1" w:space="0" w:color="000000"/>
              <w:bottom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orná půda</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3C0A80" w:rsidP="00184435">
            <w:pPr>
              <w:pStyle w:val="Obsahtabulky"/>
              <w:jc w:val="center"/>
              <w:rPr>
                <w:rFonts w:cstheme="majorHAnsi"/>
                <w:sz w:val="20"/>
                <w:szCs w:val="20"/>
              </w:rPr>
            </w:pPr>
            <w:r>
              <w:rPr>
                <w:rFonts w:cstheme="majorHAnsi"/>
                <w:sz w:val="20"/>
                <w:szCs w:val="20"/>
              </w:rPr>
              <w:t>216</w:t>
            </w:r>
          </w:p>
        </w:tc>
      </w:tr>
      <w:tr w:rsidR="009A045B" w:rsidRPr="00784337" w:rsidTr="00184435">
        <w:trPr>
          <w:trHeight w:val="237"/>
        </w:trPr>
        <w:tc>
          <w:tcPr>
            <w:tcW w:w="1056" w:type="dxa"/>
            <w:tcBorders>
              <w:left w:val="single" w:sz="1" w:space="0" w:color="000000"/>
              <w:bottom w:val="single" w:sz="1" w:space="0" w:color="000000"/>
            </w:tcBorders>
            <w:shd w:val="clear" w:color="auto" w:fill="auto"/>
          </w:tcPr>
          <w:p w:rsidR="009A045B" w:rsidRPr="00784337" w:rsidRDefault="009A045B" w:rsidP="009A045B">
            <w:pPr>
              <w:pStyle w:val="Obsahtabulky"/>
              <w:tabs>
                <w:tab w:val="left" w:pos="279"/>
                <w:tab w:val="center" w:pos="473"/>
              </w:tabs>
              <w:jc w:val="center"/>
              <w:rPr>
                <w:rFonts w:cstheme="majorHAnsi"/>
                <w:sz w:val="20"/>
                <w:szCs w:val="20"/>
              </w:rPr>
            </w:pPr>
            <w:r>
              <w:rPr>
                <w:rFonts w:cstheme="majorHAnsi"/>
                <w:sz w:val="20"/>
                <w:szCs w:val="20"/>
              </w:rPr>
              <w:t>25/1</w:t>
            </w:r>
          </w:p>
        </w:tc>
        <w:tc>
          <w:tcPr>
            <w:tcW w:w="4944" w:type="dxa"/>
            <w:tcBorders>
              <w:left w:val="single" w:sz="1" w:space="0" w:color="000000"/>
              <w:bottom w:val="single" w:sz="1" w:space="0" w:color="000000"/>
            </w:tcBorders>
            <w:shd w:val="clear" w:color="auto" w:fill="auto"/>
          </w:tcPr>
          <w:p w:rsidR="009A045B" w:rsidRPr="00784337" w:rsidRDefault="003C0A80" w:rsidP="009A045B">
            <w:pPr>
              <w:pStyle w:val="Obsahtabulky"/>
              <w:jc w:val="center"/>
              <w:rPr>
                <w:rFonts w:cstheme="majorHAnsi"/>
                <w:sz w:val="20"/>
                <w:szCs w:val="20"/>
              </w:rPr>
            </w:pPr>
            <w:r>
              <w:rPr>
                <w:rFonts w:cstheme="majorHAnsi"/>
                <w:sz w:val="20"/>
                <w:szCs w:val="20"/>
              </w:rPr>
              <w:t>orná půda</w:t>
            </w:r>
          </w:p>
        </w:tc>
        <w:tc>
          <w:tcPr>
            <w:tcW w:w="3002" w:type="dxa"/>
            <w:tcBorders>
              <w:left w:val="single" w:sz="1" w:space="0" w:color="000000"/>
              <w:bottom w:val="single" w:sz="1" w:space="0" w:color="000000"/>
              <w:right w:val="single" w:sz="1" w:space="0" w:color="000000"/>
            </w:tcBorders>
            <w:shd w:val="clear" w:color="auto" w:fill="auto"/>
          </w:tcPr>
          <w:p w:rsidR="009A045B" w:rsidRPr="00784337" w:rsidRDefault="003C0A80" w:rsidP="009A045B">
            <w:pPr>
              <w:pStyle w:val="Obsahtabulky"/>
              <w:jc w:val="center"/>
              <w:rPr>
                <w:rFonts w:cstheme="majorHAnsi"/>
                <w:sz w:val="20"/>
                <w:szCs w:val="20"/>
              </w:rPr>
            </w:pPr>
            <w:r>
              <w:rPr>
                <w:rFonts w:cstheme="majorHAnsi"/>
                <w:sz w:val="20"/>
                <w:szCs w:val="20"/>
              </w:rPr>
              <w:t>9 861</w:t>
            </w:r>
          </w:p>
        </w:tc>
      </w:tr>
      <w:tr w:rsidR="009A045B" w:rsidRPr="00784337" w:rsidTr="00184435">
        <w:trPr>
          <w:trHeight w:val="237"/>
        </w:trPr>
        <w:tc>
          <w:tcPr>
            <w:tcW w:w="1056" w:type="dxa"/>
            <w:tcBorders>
              <w:left w:val="single" w:sz="1" w:space="0" w:color="000000"/>
              <w:bottom w:val="single" w:sz="1" w:space="0" w:color="000000"/>
            </w:tcBorders>
            <w:shd w:val="clear" w:color="auto" w:fill="auto"/>
          </w:tcPr>
          <w:p w:rsidR="009A045B" w:rsidRDefault="009A045B" w:rsidP="00184435">
            <w:pPr>
              <w:pStyle w:val="Obsahtabulky"/>
              <w:jc w:val="center"/>
              <w:rPr>
                <w:rFonts w:cstheme="majorHAnsi"/>
                <w:sz w:val="20"/>
                <w:szCs w:val="20"/>
              </w:rPr>
            </w:pPr>
            <w:r>
              <w:rPr>
                <w:rFonts w:cstheme="majorHAnsi"/>
                <w:sz w:val="20"/>
                <w:szCs w:val="20"/>
              </w:rPr>
              <w:t>25/2</w:t>
            </w:r>
          </w:p>
        </w:tc>
        <w:tc>
          <w:tcPr>
            <w:tcW w:w="4944" w:type="dxa"/>
            <w:tcBorders>
              <w:left w:val="single" w:sz="1" w:space="0" w:color="000000"/>
              <w:bottom w:val="single" w:sz="1" w:space="0" w:color="000000"/>
            </w:tcBorders>
            <w:shd w:val="clear" w:color="auto" w:fill="auto"/>
          </w:tcPr>
          <w:p w:rsidR="009A045B" w:rsidRDefault="003C0A80" w:rsidP="00184435">
            <w:pPr>
              <w:pStyle w:val="Obsahtabulky"/>
              <w:jc w:val="center"/>
              <w:rPr>
                <w:rFonts w:cstheme="majorHAnsi"/>
                <w:sz w:val="20"/>
                <w:szCs w:val="20"/>
              </w:rPr>
            </w:pPr>
            <w:r>
              <w:rPr>
                <w:rFonts w:cstheme="majorHAnsi"/>
                <w:sz w:val="20"/>
                <w:szCs w:val="20"/>
              </w:rPr>
              <w:t>orná půda</w:t>
            </w:r>
          </w:p>
        </w:tc>
        <w:tc>
          <w:tcPr>
            <w:tcW w:w="3002" w:type="dxa"/>
            <w:tcBorders>
              <w:left w:val="single" w:sz="1" w:space="0" w:color="000000"/>
              <w:bottom w:val="single" w:sz="1" w:space="0" w:color="000000"/>
              <w:right w:val="single" w:sz="1" w:space="0" w:color="000000"/>
            </w:tcBorders>
            <w:shd w:val="clear" w:color="auto" w:fill="auto"/>
          </w:tcPr>
          <w:p w:rsidR="009A045B" w:rsidRDefault="003C0A80" w:rsidP="00184435">
            <w:pPr>
              <w:pStyle w:val="Obsahtabulky"/>
              <w:jc w:val="center"/>
              <w:rPr>
                <w:rFonts w:cstheme="majorHAnsi"/>
                <w:sz w:val="20"/>
                <w:szCs w:val="20"/>
              </w:rPr>
            </w:pPr>
            <w:r>
              <w:rPr>
                <w:rFonts w:cstheme="majorHAnsi"/>
                <w:sz w:val="20"/>
                <w:szCs w:val="20"/>
              </w:rPr>
              <w:t>767</w:t>
            </w:r>
          </w:p>
        </w:tc>
      </w:tr>
      <w:tr w:rsidR="009A045B" w:rsidRPr="00784337" w:rsidTr="00184435">
        <w:trPr>
          <w:trHeight w:val="237"/>
        </w:trPr>
        <w:tc>
          <w:tcPr>
            <w:tcW w:w="1056" w:type="dxa"/>
            <w:tcBorders>
              <w:left w:val="single" w:sz="1" w:space="0" w:color="000000"/>
              <w:bottom w:val="single" w:sz="1" w:space="0" w:color="000000"/>
            </w:tcBorders>
            <w:shd w:val="clear" w:color="auto" w:fill="auto"/>
          </w:tcPr>
          <w:p w:rsidR="009A045B" w:rsidRDefault="009A045B" w:rsidP="00184435">
            <w:pPr>
              <w:pStyle w:val="Obsahtabulky"/>
              <w:jc w:val="center"/>
              <w:rPr>
                <w:rFonts w:cstheme="majorHAnsi"/>
                <w:sz w:val="20"/>
                <w:szCs w:val="20"/>
              </w:rPr>
            </w:pPr>
            <w:r>
              <w:rPr>
                <w:rFonts w:cstheme="majorHAnsi"/>
                <w:sz w:val="20"/>
                <w:szCs w:val="20"/>
              </w:rPr>
              <w:t>24/1</w:t>
            </w:r>
          </w:p>
        </w:tc>
        <w:tc>
          <w:tcPr>
            <w:tcW w:w="4944" w:type="dxa"/>
            <w:tcBorders>
              <w:left w:val="single" w:sz="1" w:space="0" w:color="000000"/>
              <w:bottom w:val="single" w:sz="1" w:space="0" w:color="000000"/>
            </w:tcBorders>
            <w:shd w:val="clear" w:color="auto" w:fill="auto"/>
          </w:tcPr>
          <w:p w:rsidR="009A045B" w:rsidRDefault="003C0A80" w:rsidP="00184435">
            <w:pPr>
              <w:pStyle w:val="Obsahtabulky"/>
              <w:jc w:val="center"/>
              <w:rPr>
                <w:rFonts w:cstheme="majorHAnsi"/>
                <w:sz w:val="20"/>
                <w:szCs w:val="20"/>
              </w:rPr>
            </w:pPr>
            <w:r>
              <w:rPr>
                <w:rFonts w:cstheme="majorHAnsi"/>
                <w:sz w:val="20"/>
                <w:szCs w:val="20"/>
              </w:rPr>
              <w:t>trvalý travní porost</w:t>
            </w:r>
          </w:p>
        </w:tc>
        <w:tc>
          <w:tcPr>
            <w:tcW w:w="3002" w:type="dxa"/>
            <w:tcBorders>
              <w:left w:val="single" w:sz="1" w:space="0" w:color="000000"/>
              <w:bottom w:val="single" w:sz="1" w:space="0" w:color="000000"/>
              <w:right w:val="single" w:sz="1" w:space="0" w:color="000000"/>
            </w:tcBorders>
            <w:shd w:val="clear" w:color="auto" w:fill="auto"/>
          </w:tcPr>
          <w:p w:rsidR="009A045B" w:rsidRDefault="003C0A80" w:rsidP="00184435">
            <w:pPr>
              <w:pStyle w:val="Obsahtabulky"/>
              <w:jc w:val="center"/>
              <w:rPr>
                <w:rFonts w:cstheme="majorHAnsi"/>
                <w:sz w:val="20"/>
                <w:szCs w:val="20"/>
              </w:rPr>
            </w:pPr>
            <w:r>
              <w:rPr>
                <w:rFonts w:cstheme="majorHAnsi"/>
                <w:sz w:val="20"/>
                <w:szCs w:val="20"/>
              </w:rPr>
              <w:t>3 358</w:t>
            </w:r>
          </w:p>
        </w:tc>
      </w:tr>
      <w:tr w:rsidR="009A045B" w:rsidRPr="00784337" w:rsidTr="00184435">
        <w:trPr>
          <w:trHeight w:val="237"/>
        </w:trPr>
        <w:tc>
          <w:tcPr>
            <w:tcW w:w="1056" w:type="dxa"/>
            <w:tcBorders>
              <w:left w:val="single" w:sz="1" w:space="0" w:color="000000"/>
              <w:bottom w:val="single" w:sz="1" w:space="0" w:color="000000"/>
            </w:tcBorders>
            <w:shd w:val="clear" w:color="auto" w:fill="auto"/>
          </w:tcPr>
          <w:p w:rsidR="009A045B" w:rsidRDefault="009A045B" w:rsidP="00184435">
            <w:pPr>
              <w:pStyle w:val="Obsahtabulky"/>
              <w:jc w:val="center"/>
              <w:rPr>
                <w:rFonts w:cstheme="majorHAnsi"/>
                <w:sz w:val="20"/>
                <w:szCs w:val="20"/>
              </w:rPr>
            </w:pPr>
            <w:r>
              <w:rPr>
                <w:rFonts w:cstheme="majorHAnsi"/>
                <w:sz w:val="20"/>
                <w:szCs w:val="20"/>
              </w:rPr>
              <w:t>24/2</w:t>
            </w:r>
          </w:p>
        </w:tc>
        <w:tc>
          <w:tcPr>
            <w:tcW w:w="4944" w:type="dxa"/>
            <w:tcBorders>
              <w:left w:val="single" w:sz="1" w:space="0" w:color="000000"/>
              <w:bottom w:val="single" w:sz="1" w:space="0" w:color="000000"/>
            </w:tcBorders>
            <w:shd w:val="clear" w:color="auto" w:fill="auto"/>
          </w:tcPr>
          <w:p w:rsidR="009A045B" w:rsidRDefault="003C0A80" w:rsidP="00184435">
            <w:pPr>
              <w:pStyle w:val="Obsahtabulky"/>
              <w:jc w:val="center"/>
              <w:rPr>
                <w:rFonts w:cstheme="majorHAnsi"/>
                <w:sz w:val="20"/>
                <w:szCs w:val="20"/>
              </w:rPr>
            </w:pPr>
            <w:r>
              <w:rPr>
                <w:rFonts w:cstheme="majorHAnsi"/>
                <w:sz w:val="20"/>
                <w:szCs w:val="20"/>
              </w:rPr>
              <w:t>trvalý travní porost</w:t>
            </w:r>
          </w:p>
        </w:tc>
        <w:tc>
          <w:tcPr>
            <w:tcW w:w="3002" w:type="dxa"/>
            <w:tcBorders>
              <w:left w:val="single" w:sz="1" w:space="0" w:color="000000"/>
              <w:bottom w:val="single" w:sz="1" w:space="0" w:color="000000"/>
              <w:right w:val="single" w:sz="1" w:space="0" w:color="000000"/>
            </w:tcBorders>
            <w:shd w:val="clear" w:color="auto" w:fill="auto"/>
          </w:tcPr>
          <w:p w:rsidR="009A045B" w:rsidRDefault="003C0A80" w:rsidP="00184435">
            <w:pPr>
              <w:pStyle w:val="Obsahtabulky"/>
              <w:jc w:val="center"/>
              <w:rPr>
                <w:rFonts w:cstheme="majorHAnsi"/>
                <w:sz w:val="20"/>
                <w:szCs w:val="20"/>
              </w:rPr>
            </w:pPr>
            <w:r>
              <w:rPr>
                <w:rFonts w:cstheme="majorHAnsi"/>
                <w:sz w:val="20"/>
                <w:szCs w:val="20"/>
              </w:rPr>
              <w:t>338</w:t>
            </w:r>
          </w:p>
        </w:tc>
      </w:tr>
    </w:tbl>
    <w:p w:rsidR="00855EDD" w:rsidRPr="00F26249" w:rsidRDefault="00855EDD" w:rsidP="00F26249">
      <w:pPr>
        <w:jc w:val="both"/>
      </w:pPr>
    </w:p>
    <w:p w:rsidR="00F26249" w:rsidRDefault="00F26249" w:rsidP="00F26249">
      <w:pPr>
        <w:jc w:val="both"/>
      </w:pPr>
    </w:p>
    <w:p w:rsidR="00292D2B" w:rsidRPr="00DF1E6B" w:rsidRDefault="00F2753F" w:rsidP="00F26249">
      <w:pPr>
        <w:jc w:val="both"/>
        <w:rPr>
          <w:rFonts w:asciiTheme="minorHAnsi" w:hAnsiTheme="minorHAnsi" w:cstheme="minorHAnsi"/>
          <w:b/>
        </w:rPr>
      </w:pPr>
      <w:r>
        <w:rPr>
          <w:rFonts w:asciiTheme="minorHAnsi" w:hAnsiTheme="minorHAnsi" w:cstheme="minorHAnsi"/>
          <w:b/>
        </w:rPr>
        <w:t>ÚPD obce N</w:t>
      </w:r>
      <w:r w:rsidRPr="00EB07FE">
        <w:rPr>
          <w:rFonts w:asciiTheme="minorHAnsi" w:hAnsiTheme="minorHAnsi" w:cstheme="minorHAnsi"/>
          <w:b/>
        </w:rPr>
        <w:t>eděliště je dále stanoveno:</w:t>
      </w:r>
    </w:p>
    <w:p w:rsidR="00F26249" w:rsidRPr="00F26249" w:rsidRDefault="00F26249" w:rsidP="00F26249">
      <w:pPr>
        <w:jc w:val="both"/>
      </w:pPr>
      <w:r w:rsidRPr="00F26249">
        <w:t>ÚP Neděliště určuje prověření změn územní studií v zastavitelné ploše Z1. Termín pořízení územní studie je do</w:t>
      </w:r>
      <w:r>
        <w:t xml:space="preserve"> 4 let od vydání ÚP Neděliště. </w:t>
      </w:r>
      <w:r w:rsidRPr="00F26249">
        <w:t>Územní studie bude řešit v zastavitelné ploše Z1 upřesnění způsobu dopravního napojení lokality, parcelaci území, vymezení veřejných prostranství, napojení na inženýrské sítě, způsob dopravní obsluhy území, řešení zástavby území stavbami rodinných domů venkovského typu o jednom nadzemním podlaží s možností využití podkroví, harmonické zapojení zástavby řešené lokality do okolní zástavby a krajiny.</w:t>
      </w:r>
    </w:p>
    <w:p w:rsidR="00995B19" w:rsidRDefault="00995B19" w:rsidP="00393C0B">
      <w:pPr>
        <w:jc w:val="both"/>
      </w:pPr>
    </w:p>
    <w:p w:rsidR="00292D2B" w:rsidRPr="00DF1E6B" w:rsidRDefault="00F2753F" w:rsidP="00DF1E6B">
      <w:pPr>
        <w:rPr>
          <w:rFonts w:asciiTheme="minorHAnsi" w:hAnsiTheme="minorHAnsi" w:cstheme="minorHAnsi"/>
          <w:b/>
        </w:rPr>
      </w:pPr>
      <w:r w:rsidRPr="00EB07FE">
        <w:rPr>
          <w:rFonts w:asciiTheme="minorHAnsi" w:hAnsiTheme="minorHAnsi" w:cstheme="minorHAnsi"/>
          <w:b/>
        </w:rPr>
        <w:t>Limity využití území</w:t>
      </w:r>
      <w:r w:rsidR="00EB07FE" w:rsidRPr="00EB07FE">
        <w:rPr>
          <w:rFonts w:asciiTheme="minorHAnsi" w:hAnsiTheme="minorHAnsi" w:cstheme="minorHAnsi"/>
          <w:b/>
        </w:rPr>
        <w:t>:</w:t>
      </w:r>
    </w:p>
    <w:p w:rsidR="006A2460" w:rsidRDefault="006A2460" w:rsidP="007216B9">
      <w:pPr>
        <w:jc w:val="both"/>
        <w:rPr>
          <w:rFonts w:cstheme="majorHAnsi"/>
          <w:szCs w:val="22"/>
        </w:rPr>
      </w:pPr>
      <w:r>
        <w:rPr>
          <w:rFonts w:cstheme="majorHAnsi"/>
          <w:szCs w:val="22"/>
        </w:rPr>
        <w:t>Řešené území je součástí krajinné památkové zóny Areál bojiště bitvy u Hradce Králové, která je prohlášena Vyhláškou Ministerstva kultury ČR č. 208/196 Sb., ze dne 1.7.1996, o prohlášení vybraných krajinných celků za památkové zóny. Z toho vyplývají následující podmínky:</w:t>
      </w:r>
    </w:p>
    <w:p w:rsidR="007216B9" w:rsidRDefault="00C1730D" w:rsidP="007216B9">
      <w:pPr>
        <w:pStyle w:val="Odstavecseseznamem"/>
        <w:numPr>
          <w:ilvl w:val="0"/>
          <w:numId w:val="14"/>
        </w:numPr>
        <w:jc w:val="both"/>
        <w:rPr>
          <w:rFonts w:cstheme="majorHAnsi"/>
          <w:szCs w:val="22"/>
        </w:rPr>
      </w:pPr>
      <w:r>
        <w:rPr>
          <w:rFonts w:cstheme="majorHAnsi"/>
          <w:szCs w:val="22"/>
        </w:rPr>
        <w:t>p</w:t>
      </w:r>
      <w:r w:rsidR="006A2460" w:rsidRPr="007216B9">
        <w:rPr>
          <w:rFonts w:cstheme="majorHAnsi"/>
          <w:szCs w:val="22"/>
        </w:rPr>
        <w:t>odmínky pro zabezpečení ochrany památkové zóny jako celku jsou součástí právního předpisu o prohlášení území památkovou zónou a zákona o státní památkové péči. Na území památkové zóny musí být respektován historický půdorys a jemu odpovídající urbanistic</w:t>
      </w:r>
      <w:r>
        <w:rPr>
          <w:rFonts w:cstheme="majorHAnsi"/>
          <w:szCs w:val="22"/>
        </w:rPr>
        <w:t>ká skladba</w:t>
      </w:r>
    </w:p>
    <w:p w:rsidR="007216B9" w:rsidRDefault="00C1730D" w:rsidP="007216B9">
      <w:pPr>
        <w:pStyle w:val="Odstavecseseznamem"/>
        <w:numPr>
          <w:ilvl w:val="0"/>
          <w:numId w:val="14"/>
        </w:numPr>
        <w:jc w:val="both"/>
        <w:rPr>
          <w:rFonts w:cstheme="majorHAnsi"/>
          <w:szCs w:val="22"/>
        </w:rPr>
      </w:pPr>
      <w:r>
        <w:rPr>
          <w:rFonts w:cstheme="majorHAnsi"/>
          <w:szCs w:val="22"/>
        </w:rPr>
        <w:t>v</w:t>
      </w:r>
      <w:r w:rsidR="007216B9">
        <w:rPr>
          <w:rFonts w:cstheme="majorHAnsi"/>
          <w:szCs w:val="22"/>
        </w:rPr>
        <w:t>lastník (správce, uživatel) nemovitosti, která není kulturní památkou, ale je v památkové zóně je povinen k zamýšlené stavbě, změně stavby, terénním úpravám, umístění nebo odstranění zařízení, odstranění stavby, úpravě dřevin nebo udržovacím pracím na této nemovitosti si předem vyžádat závazné stanovisko obecního úřadu obce s rozšířenou půso</w:t>
      </w:r>
      <w:r>
        <w:rPr>
          <w:rFonts w:cstheme="majorHAnsi"/>
          <w:szCs w:val="22"/>
        </w:rPr>
        <w:t>bností</w:t>
      </w:r>
    </w:p>
    <w:p w:rsidR="00292D2B" w:rsidRDefault="00292D2B" w:rsidP="00292D2B">
      <w:pPr>
        <w:jc w:val="both"/>
      </w:pPr>
    </w:p>
    <w:p w:rsidR="00292D2B" w:rsidRDefault="00292D2B" w:rsidP="00292D2B">
      <w:pPr>
        <w:jc w:val="both"/>
      </w:pPr>
      <w:r>
        <w:t xml:space="preserve">Řešené území se nachází na území s archeologickými nálezy I. kategorie </w:t>
      </w:r>
      <w:r w:rsidR="00DF1E6B">
        <w:t>ve smyslu zákona č. 20/1987 Sb., o státní památkové péči, ve znění pozdějších předpisů, i ve smyslu mez</w:t>
      </w:r>
      <w:r w:rsidR="001E042C">
        <w:t>inárodních smluv pod č. 99/2000</w:t>
      </w:r>
      <w:r w:rsidR="00DF1E6B">
        <w:t xml:space="preserve"> </w:t>
      </w:r>
      <w:r>
        <w:t xml:space="preserve">(horní Neděliště – středověké a novověké jádro, pořadové číslo SAS 13-22-17/25; Drážky, </w:t>
      </w:r>
      <w:r>
        <w:lastRenderedPageBreak/>
        <w:t>pořadové číslo SAS 13-22/21); a z toho vyplývající podmínky ochrany:</w:t>
      </w:r>
    </w:p>
    <w:p w:rsidR="00292D2B" w:rsidRDefault="00371BCE" w:rsidP="00371BCE">
      <w:pPr>
        <w:pStyle w:val="Odstavecseseznamem"/>
        <w:numPr>
          <w:ilvl w:val="0"/>
          <w:numId w:val="14"/>
        </w:numPr>
        <w:jc w:val="both"/>
      </w:pPr>
      <w:r>
        <w:t>v</w:t>
      </w:r>
      <w:r w:rsidR="00292D2B" w:rsidRPr="00292D2B">
        <w:t>zhledem k</w:t>
      </w:r>
      <w:r w:rsidR="00292D2B">
        <w:t> </w:t>
      </w:r>
      <w:r w:rsidR="00292D2B" w:rsidRPr="00292D2B">
        <w:t>prokázané</w:t>
      </w:r>
      <w:r w:rsidR="00292D2B">
        <w:t xml:space="preserve"> přítomnosti</w:t>
      </w:r>
      <w:r w:rsidR="00292D2B" w:rsidRPr="00292D2B">
        <w:t xml:space="preserve"> archeologického dědictví v</w:t>
      </w:r>
      <w:r w:rsidR="00292D2B">
        <w:t xml:space="preserve"> územ</w:t>
      </w:r>
      <w:r w:rsidR="00292D2B" w:rsidRPr="00292D2B">
        <w:t>í s</w:t>
      </w:r>
      <w:r w:rsidR="00292D2B">
        <w:t xml:space="preserve"> </w:t>
      </w:r>
      <w:r w:rsidR="00292D2B" w:rsidRPr="00292D2B">
        <w:t xml:space="preserve">archeologickými nálezy ve </w:t>
      </w:r>
      <w:r w:rsidR="00292D2B">
        <w:t xml:space="preserve">vymezeném regionu je nutné, </w:t>
      </w:r>
      <w:r w:rsidR="00292D2B" w:rsidRPr="00292D2B">
        <w:t>aby</w:t>
      </w:r>
      <w:r w:rsidR="00292D2B">
        <w:t xml:space="preserve"> </w:t>
      </w:r>
      <w:r w:rsidR="00292D2B" w:rsidRPr="00292D2B">
        <w:t>v souladu s platnými právními předpisy</w:t>
      </w:r>
      <w:r w:rsidR="00292D2B">
        <w:t xml:space="preserve"> </w:t>
      </w:r>
      <w:r w:rsidR="00292D2B" w:rsidRPr="00292D2B">
        <w:t xml:space="preserve">vlastníci </w:t>
      </w:r>
      <w:r w:rsidR="00292D2B">
        <w:t xml:space="preserve">nemovitostí, respektive stavebníci tuto </w:t>
      </w:r>
      <w:r w:rsidR="00292D2B" w:rsidRPr="00292D2B">
        <w:t xml:space="preserve">skutečnost zohlednili a to konkrétně tím, že ještě ve fázi záměru, </w:t>
      </w:r>
      <w:r w:rsidR="00292D2B">
        <w:t>nejpozději v</w:t>
      </w:r>
      <w:r w:rsidR="00292D2B" w:rsidRPr="00292D2B">
        <w:t xml:space="preserve">šak </w:t>
      </w:r>
      <w:r w:rsidR="00292D2B">
        <w:t>v</w:t>
      </w:r>
      <w:r w:rsidR="00292D2B" w:rsidRPr="00292D2B">
        <w:t xml:space="preserve">e </w:t>
      </w:r>
      <w:r w:rsidR="00292D2B">
        <w:t>fázi</w:t>
      </w:r>
      <w:r w:rsidR="00292D2B" w:rsidRPr="00292D2B">
        <w:t xml:space="preserve"> přípravy projektu zkontaktovali organizaci oprávněnou provádět na tomto území</w:t>
      </w:r>
      <w:r w:rsidR="00292D2B">
        <w:t xml:space="preserve"> </w:t>
      </w:r>
      <w:r w:rsidR="00292D2B" w:rsidRPr="00292D2B">
        <w:t>archeologické výzkumy, kde jim bude poskytnuta informace, do jaké míry se jimi zpracovaný</w:t>
      </w:r>
      <w:r w:rsidR="00292D2B">
        <w:t xml:space="preserve"> </w:t>
      </w:r>
      <w:r w:rsidR="00292D2B" w:rsidRPr="00292D2B">
        <w:t xml:space="preserve">záměr či </w:t>
      </w:r>
      <w:r w:rsidR="00292D2B">
        <w:t>proj</w:t>
      </w:r>
      <w:r w:rsidR="00292D2B" w:rsidRPr="00292D2B">
        <w:t>ekt dotkne archeologického děd</w:t>
      </w:r>
      <w:r w:rsidR="00643268">
        <w:t>i</w:t>
      </w:r>
      <w:r w:rsidR="00292D2B" w:rsidRPr="00292D2B">
        <w:t xml:space="preserve">ctví a jakým způsobem lze jeho </w:t>
      </w:r>
      <w:r w:rsidR="00643268">
        <w:t xml:space="preserve">potencionálně </w:t>
      </w:r>
      <w:r w:rsidR="00292D2B" w:rsidRPr="00292D2B">
        <w:t>negativní dopad na zmíněné archeologické dě</w:t>
      </w:r>
      <w:r w:rsidR="00643268">
        <w:t>d</w:t>
      </w:r>
      <w:r w:rsidR="00AA699D">
        <w:t>ictví minimalizovat</w:t>
      </w:r>
    </w:p>
    <w:p w:rsidR="00627665" w:rsidRDefault="00627665" w:rsidP="00627665">
      <w:pPr>
        <w:jc w:val="both"/>
      </w:pPr>
    </w:p>
    <w:p w:rsidR="00627665" w:rsidRPr="00292D2B" w:rsidRDefault="00627665" w:rsidP="00627665">
      <w:pPr>
        <w:jc w:val="both"/>
      </w:pPr>
    </w:p>
    <w:p w:rsidR="004A28AE" w:rsidRDefault="002717A1" w:rsidP="001D03C3">
      <w:pPr>
        <w:pStyle w:val="tun"/>
      </w:pPr>
      <w:r w:rsidRPr="002D63A5">
        <w:rPr>
          <w:sz w:val="40"/>
        </w:rPr>
        <w:t>A.</w:t>
      </w:r>
      <w:r w:rsidR="004A28AE" w:rsidRPr="002D63A5">
        <w:rPr>
          <w:sz w:val="40"/>
        </w:rPr>
        <w:t>5</w:t>
      </w:r>
      <w:r w:rsidRPr="002717A1">
        <w:tab/>
      </w:r>
      <w:r w:rsidR="004A28AE">
        <w:t>OBSAH ÚZEMNÍ STUDIE</w:t>
      </w:r>
    </w:p>
    <w:p w:rsidR="004A28AE" w:rsidRDefault="004A28AE" w:rsidP="003F121B">
      <w:pPr>
        <w:rPr>
          <w:rFonts w:cstheme="majorHAnsi"/>
          <w:szCs w:val="22"/>
        </w:rPr>
      </w:pPr>
    </w:p>
    <w:p w:rsidR="000E6979" w:rsidRDefault="000E6979" w:rsidP="000E6979">
      <w:pPr>
        <w:pStyle w:val="tun"/>
      </w:pPr>
      <w:r>
        <w:t>A. TEXTOVÁ ČÁST</w:t>
      </w:r>
    </w:p>
    <w:p w:rsidR="008101DC" w:rsidRDefault="008101DC" w:rsidP="000E6979">
      <w:pPr>
        <w:pStyle w:val="tun"/>
      </w:pPr>
    </w:p>
    <w:p w:rsidR="000E6979" w:rsidRDefault="000E6979" w:rsidP="000E6979">
      <w:pPr>
        <w:pStyle w:val="tun"/>
      </w:pPr>
      <w:r>
        <w:t>B. VÝKRESOVÁ ČÁST</w:t>
      </w:r>
    </w:p>
    <w:p w:rsidR="000E6979" w:rsidRDefault="000E6979" w:rsidP="000E6979">
      <w:pPr>
        <w:pStyle w:val="tun"/>
      </w:pPr>
      <w:r>
        <w:t>- situace širších vztahů</w:t>
      </w:r>
      <w:r>
        <w:tab/>
      </w:r>
      <w:r>
        <w:tab/>
      </w:r>
      <w:r w:rsidR="00DD5A69">
        <w:tab/>
      </w:r>
      <w:r w:rsidR="00DD5A69">
        <w:tab/>
      </w:r>
      <w:r w:rsidR="00DD5A69">
        <w:tab/>
      </w:r>
      <w:r>
        <w:t>1 : 5</w:t>
      </w:r>
      <w:r w:rsidR="00DD5A69">
        <w:t> </w:t>
      </w:r>
      <w:r>
        <w:t>000</w:t>
      </w:r>
    </w:p>
    <w:p w:rsidR="00DD5A69" w:rsidRDefault="00BB787F" w:rsidP="000E6979">
      <w:pPr>
        <w:pStyle w:val="tun"/>
      </w:pPr>
      <w:r>
        <w:t>- hlavní situace</w:t>
      </w:r>
      <w:r>
        <w:tab/>
      </w:r>
      <w:r w:rsidR="00DD5A69">
        <w:tab/>
      </w:r>
      <w:r w:rsidR="00DD5A69">
        <w:tab/>
      </w:r>
      <w:r w:rsidR="00DD5A69">
        <w:tab/>
      </w:r>
      <w:r w:rsidR="00DD5A69">
        <w:tab/>
      </w:r>
      <w:r w:rsidR="00DD5A69">
        <w:tab/>
        <w:t>1 : 1 000</w:t>
      </w:r>
    </w:p>
    <w:p w:rsidR="000173B0" w:rsidRDefault="00773C70" w:rsidP="00036A73">
      <w:pPr>
        <w:pStyle w:val="tun"/>
      </w:pPr>
      <w:r>
        <w:t>-</w:t>
      </w:r>
      <w:r w:rsidR="00DD5A69">
        <w:t xml:space="preserve"> situace</w:t>
      </w:r>
      <w:r>
        <w:t xml:space="preserve"> technické</w:t>
      </w:r>
      <w:r w:rsidR="00DD5A69">
        <w:t xml:space="preserve"> infrastruktur</w:t>
      </w:r>
      <w:r>
        <w:t>y</w:t>
      </w:r>
      <w:r w:rsidR="00DD5A69">
        <w:tab/>
      </w:r>
      <w:r w:rsidR="008101DC">
        <w:tab/>
      </w:r>
      <w:r w:rsidR="00845EB7">
        <w:tab/>
      </w:r>
      <w:r w:rsidR="00DD5A69">
        <w:t>1 : 1</w:t>
      </w:r>
      <w:r w:rsidR="00036A73">
        <w:t> </w:t>
      </w:r>
      <w:r w:rsidR="00DD5A69">
        <w:t>000</w:t>
      </w:r>
    </w:p>
    <w:p w:rsidR="00036A73" w:rsidRPr="00036A73" w:rsidRDefault="00036A73" w:rsidP="00036A73">
      <w:pPr>
        <w:pStyle w:val="tun"/>
      </w:pPr>
      <w:r>
        <w:t>- schéma, řez ulicí</w:t>
      </w:r>
      <w:r w:rsidR="00845EB7">
        <w:tab/>
      </w:r>
      <w:r w:rsidR="00845EB7">
        <w:tab/>
      </w:r>
      <w:r w:rsidR="00845EB7">
        <w:tab/>
      </w:r>
      <w:r w:rsidR="00845EB7">
        <w:tab/>
      </w:r>
      <w:r w:rsidR="00845EB7">
        <w:tab/>
        <w:t>1 : 200</w:t>
      </w:r>
    </w:p>
    <w:p w:rsidR="008101DC" w:rsidRDefault="008101DC" w:rsidP="003F121B">
      <w:pPr>
        <w:rPr>
          <w:rFonts w:cstheme="majorHAnsi"/>
          <w:szCs w:val="22"/>
        </w:rPr>
      </w:pPr>
    </w:p>
    <w:p w:rsidR="00150C29" w:rsidRDefault="00150C29" w:rsidP="00393C0B">
      <w:pPr>
        <w:jc w:val="both"/>
        <w:rPr>
          <w:rFonts w:cstheme="majorHAnsi"/>
          <w:color w:val="FF0000"/>
        </w:rPr>
      </w:pPr>
      <w:r>
        <w:rPr>
          <w:rFonts w:cstheme="majorHAnsi"/>
          <w:szCs w:val="22"/>
        </w:rPr>
        <w:t>Hlavními okolnostmi, které ovlivnily návrh územní studie, by</w:t>
      </w:r>
      <w:r w:rsidR="00FE0850">
        <w:rPr>
          <w:rFonts w:cstheme="majorHAnsi"/>
          <w:szCs w:val="22"/>
        </w:rPr>
        <w:t>ly stávající hmotová struktura,</w:t>
      </w:r>
      <w:r>
        <w:rPr>
          <w:rFonts w:cstheme="majorHAnsi"/>
          <w:szCs w:val="22"/>
        </w:rPr>
        <w:t xml:space="preserve"> poloha stávající</w:t>
      </w:r>
      <w:r w:rsidR="00FE0850">
        <w:rPr>
          <w:rFonts w:cstheme="majorHAnsi"/>
          <w:szCs w:val="22"/>
        </w:rPr>
        <w:t xml:space="preserve"> cestní sítě a fakt, že se řešené území nachází v krajinné památkové zóně.</w:t>
      </w:r>
      <w:r w:rsidR="004D4BED">
        <w:rPr>
          <w:rFonts w:cstheme="majorHAnsi"/>
          <w:szCs w:val="22"/>
        </w:rPr>
        <w:t xml:space="preserve"> </w:t>
      </w:r>
      <w:r>
        <w:rPr>
          <w:rFonts w:cstheme="majorHAnsi"/>
          <w:szCs w:val="22"/>
        </w:rPr>
        <w:t xml:space="preserve">Je navržena průjezdná komunikace </w:t>
      </w:r>
      <w:r w:rsidR="00EF0C1E">
        <w:rPr>
          <w:rFonts w:cstheme="majorHAnsi"/>
          <w:szCs w:val="22"/>
        </w:rPr>
        <w:t>s dvěma</w:t>
      </w:r>
      <w:r>
        <w:rPr>
          <w:rFonts w:cstheme="majorHAnsi"/>
          <w:szCs w:val="22"/>
        </w:rPr>
        <w:t xml:space="preserve"> navazující</w:t>
      </w:r>
      <w:r w:rsidR="00EF0C1E">
        <w:rPr>
          <w:rFonts w:cstheme="majorHAnsi"/>
          <w:szCs w:val="22"/>
        </w:rPr>
        <w:t xml:space="preserve">mi slepými komunikacemi, </w:t>
      </w:r>
      <w:r w:rsidR="00897F92">
        <w:rPr>
          <w:rFonts w:cstheme="majorHAnsi"/>
          <w:szCs w:val="22"/>
        </w:rPr>
        <w:t>21</w:t>
      </w:r>
      <w:r w:rsidR="00EF0C1E">
        <w:rPr>
          <w:rFonts w:cstheme="majorHAnsi"/>
          <w:szCs w:val="22"/>
        </w:rPr>
        <w:t xml:space="preserve"> stavebních parcel</w:t>
      </w:r>
      <w:r w:rsidR="00F14B8A">
        <w:rPr>
          <w:rFonts w:cstheme="majorHAnsi"/>
          <w:szCs w:val="22"/>
        </w:rPr>
        <w:t>, 1 stavební parcela</w:t>
      </w:r>
      <w:r w:rsidR="00897F92">
        <w:rPr>
          <w:rFonts w:cstheme="majorHAnsi"/>
          <w:szCs w:val="22"/>
        </w:rPr>
        <w:t xml:space="preserve"> pro veřejnou vybavenost</w:t>
      </w:r>
      <w:r w:rsidR="00F14B8A">
        <w:rPr>
          <w:rFonts w:cstheme="majorHAnsi"/>
          <w:szCs w:val="22"/>
        </w:rPr>
        <w:t xml:space="preserve"> a parcely</w:t>
      </w:r>
      <w:r w:rsidR="00EF0C1E">
        <w:rPr>
          <w:rFonts w:cstheme="majorHAnsi"/>
          <w:szCs w:val="22"/>
        </w:rPr>
        <w:t xml:space="preserve"> veřejného prostranství. Řešené úze</w:t>
      </w:r>
      <w:r w:rsidR="00897F92">
        <w:rPr>
          <w:rFonts w:cstheme="majorHAnsi"/>
          <w:szCs w:val="22"/>
        </w:rPr>
        <w:t xml:space="preserve">mí je rozděleno </w:t>
      </w:r>
      <w:r w:rsidR="00897F92" w:rsidRPr="00B611DB">
        <w:rPr>
          <w:rFonts w:cstheme="majorHAnsi"/>
          <w:color w:val="000000" w:themeColor="text1"/>
          <w:szCs w:val="22"/>
        </w:rPr>
        <w:t xml:space="preserve">na </w:t>
      </w:r>
      <w:r w:rsidR="00630CFB" w:rsidRPr="00B611DB">
        <w:rPr>
          <w:rFonts w:cstheme="majorHAnsi"/>
          <w:color w:val="000000" w:themeColor="text1"/>
          <w:szCs w:val="22"/>
        </w:rPr>
        <w:t>3</w:t>
      </w:r>
      <w:r w:rsidR="00EF0C1E" w:rsidRPr="00B611DB">
        <w:rPr>
          <w:rFonts w:cstheme="majorHAnsi"/>
          <w:color w:val="000000" w:themeColor="text1"/>
          <w:szCs w:val="22"/>
        </w:rPr>
        <w:t xml:space="preserve"> etapy. </w:t>
      </w:r>
      <w:r w:rsidR="001332F0" w:rsidRPr="00E119CE">
        <w:rPr>
          <w:rFonts w:cstheme="majorHAnsi"/>
          <w:color w:val="000000" w:themeColor="text1"/>
          <w:szCs w:val="22"/>
        </w:rPr>
        <w:t xml:space="preserve">Do první etapy </w:t>
      </w:r>
      <w:r w:rsidR="00630CFB" w:rsidRPr="00E119CE">
        <w:rPr>
          <w:rFonts w:cstheme="majorHAnsi"/>
          <w:color w:val="000000" w:themeColor="text1"/>
          <w:szCs w:val="22"/>
        </w:rPr>
        <w:t xml:space="preserve">patří </w:t>
      </w:r>
      <w:r w:rsidR="00CD4F42">
        <w:rPr>
          <w:rFonts w:cstheme="majorHAnsi"/>
          <w:color w:val="000000" w:themeColor="text1"/>
          <w:szCs w:val="22"/>
        </w:rPr>
        <w:t>2 parcely (1 stavební)</w:t>
      </w:r>
      <w:r w:rsidR="00E119CE" w:rsidRPr="00E119CE">
        <w:rPr>
          <w:rFonts w:cstheme="majorHAnsi"/>
          <w:color w:val="000000" w:themeColor="text1"/>
          <w:szCs w:val="22"/>
        </w:rPr>
        <w:t xml:space="preserve"> při ulici Josefa Česáka</w:t>
      </w:r>
      <w:r w:rsidR="00CD4F42">
        <w:rPr>
          <w:rFonts w:cstheme="majorHAnsi"/>
          <w:color w:val="000000" w:themeColor="text1"/>
          <w:szCs w:val="22"/>
        </w:rPr>
        <w:t>, přičemž na</w:t>
      </w:r>
      <w:r w:rsidR="00E119CE" w:rsidRPr="00E119CE">
        <w:rPr>
          <w:rFonts w:cstheme="majorHAnsi"/>
          <w:color w:val="000000" w:themeColor="text1"/>
          <w:szCs w:val="22"/>
        </w:rPr>
        <w:t xml:space="preserve"> </w:t>
      </w:r>
      <w:r w:rsidR="00630CFB" w:rsidRPr="00E119CE">
        <w:rPr>
          <w:rFonts w:cstheme="majorHAnsi"/>
          <w:color w:val="000000" w:themeColor="text1"/>
          <w:szCs w:val="22"/>
        </w:rPr>
        <w:t>parcele</w:t>
      </w:r>
      <w:r w:rsidR="00CD4F42">
        <w:rPr>
          <w:rFonts w:cstheme="majorHAnsi"/>
          <w:color w:val="000000" w:themeColor="text1"/>
          <w:szCs w:val="22"/>
        </w:rPr>
        <w:t xml:space="preserve"> 1.26</w:t>
      </w:r>
      <w:r w:rsidR="00630CFB" w:rsidRPr="00E119CE">
        <w:rPr>
          <w:rFonts w:cstheme="majorHAnsi"/>
          <w:color w:val="000000" w:themeColor="text1"/>
          <w:szCs w:val="22"/>
        </w:rPr>
        <w:t xml:space="preserve"> je již znám stavebník</w:t>
      </w:r>
      <w:r w:rsidR="00CD4F42">
        <w:rPr>
          <w:rFonts w:cstheme="majorHAnsi"/>
          <w:szCs w:val="22"/>
        </w:rPr>
        <w:t>. Do</w:t>
      </w:r>
      <w:r w:rsidR="00630CFB">
        <w:rPr>
          <w:rFonts w:cstheme="majorHAnsi"/>
          <w:szCs w:val="22"/>
        </w:rPr>
        <w:t xml:space="preserve"> druhé etapy patří</w:t>
      </w:r>
      <w:r w:rsidR="006D58E8">
        <w:rPr>
          <w:rFonts w:cstheme="majorHAnsi"/>
          <w:szCs w:val="22"/>
        </w:rPr>
        <w:t xml:space="preserve"> dopravní a technická infrastruktura,</w:t>
      </w:r>
      <w:r w:rsidR="00630CFB" w:rsidRPr="00E119CE">
        <w:rPr>
          <w:rFonts w:cstheme="majorHAnsi"/>
          <w:color w:val="000000" w:themeColor="text1"/>
          <w:szCs w:val="22"/>
        </w:rPr>
        <w:t xml:space="preserve"> 8</w:t>
      </w:r>
      <w:r w:rsidR="001332F0" w:rsidRPr="00E119CE">
        <w:rPr>
          <w:rFonts w:cstheme="majorHAnsi"/>
          <w:color w:val="000000" w:themeColor="text1"/>
          <w:szCs w:val="22"/>
        </w:rPr>
        <w:t xml:space="preserve"> </w:t>
      </w:r>
      <w:r w:rsidR="001332F0">
        <w:rPr>
          <w:rFonts w:cstheme="majorHAnsi"/>
          <w:szCs w:val="22"/>
        </w:rPr>
        <w:t>stavebních parcel, 1 stavební parcela</w:t>
      </w:r>
      <w:r w:rsidR="004D4BED">
        <w:rPr>
          <w:rFonts w:cstheme="majorHAnsi"/>
          <w:szCs w:val="22"/>
        </w:rPr>
        <w:t xml:space="preserve"> pro veřejnou vybavenost</w:t>
      </w:r>
      <w:r w:rsidR="0083742B">
        <w:rPr>
          <w:rFonts w:cstheme="majorHAnsi"/>
          <w:szCs w:val="22"/>
        </w:rPr>
        <w:t xml:space="preserve"> a</w:t>
      </w:r>
      <w:r w:rsidR="004D4BED">
        <w:rPr>
          <w:rFonts w:cstheme="majorHAnsi"/>
          <w:szCs w:val="22"/>
        </w:rPr>
        <w:t xml:space="preserve"> 1 parce</w:t>
      </w:r>
      <w:r w:rsidR="00630CFB">
        <w:rPr>
          <w:rFonts w:cstheme="majorHAnsi"/>
          <w:szCs w:val="22"/>
        </w:rPr>
        <w:t xml:space="preserve">la veřejného prostranství. </w:t>
      </w:r>
      <w:r w:rsidR="00630CFB" w:rsidRPr="00E119CE">
        <w:rPr>
          <w:rFonts w:cstheme="majorHAnsi"/>
          <w:color w:val="000000" w:themeColor="text1"/>
          <w:szCs w:val="22"/>
        </w:rPr>
        <w:t>Třetí</w:t>
      </w:r>
      <w:r w:rsidR="004D4BED" w:rsidRPr="00E119CE">
        <w:rPr>
          <w:rFonts w:cstheme="majorHAnsi"/>
          <w:color w:val="000000" w:themeColor="text1"/>
          <w:szCs w:val="22"/>
        </w:rPr>
        <w:t xml:space="preserve"> </w:t>
      </w:r>
      <w:r w:rsidR="00630CFB" w:rsidRPr="00E119CE">
        <w:rPr>
          <w:rFonts w:cstheme="majorHAnsi"/>
          <w:color w:val="000000" w:themeColor="text1"/>
          <w:szCs w:val="22"/>
        </w:rPr>
        <w:t>etapa čítá 13</w:t>
      </w:r>
      <w:r w:rsidR="004D4BED" w:rsidRPr="00E119CE">
        <w:rPr>
          <w:rFonts w:cstheme="majorHAnsi"/>
          <w:color w:val="000000" w:themeColor="text1"/>
          <w:szCs w:val="22"/>
        </w:rPr>
        <w:t xml:space="preserve"> </w:t>
      </w:r>
      <w:r w:rsidR="00630CFB" w:rsidRPr="00E119CE">
        <w:rPr>
          <w:rFonts w:cstheme="majorHAnsi"/>
          <w:color w:val="000000" w:themeColor="text1"/>
          <w:szCs w:val="22"/>
        </w:rPr>
        <w:t>stavebních parcel</w:t>
      </w:r>
      <w:r w:rsidR="004D4BED">
        <w:rPr>
          <w:rFonts w:cstheme="majorHAnsi"/>
          <w:szCs w:val="22"/>
        </w:rPr>
        <w:t xml:space="preserve">. </w:t>
      </w:r>
      <w:r w:rsidR="008940C0">
        <w:rPr>
          <w:rFonts w:cstheme="majorHAnsi"/>
          <w:szCs w:val="22"/>
        </w:rPr>
        <w:t>Celé ř</w:t>
      </w:r>
      <w:r w:rsidR="004E7EB7">
        <w:rPr>
          <w:rFonts w:cstheme="majorHAnsi"/>
          <w:szCs w:val="22"/>
        </w:rPr>
        <w:t xml:space="preserve">ešené území přiléhá k zastavěné ploše obce v její severozápadní části. Směrem k nezastavěné části obce je navržené území ukončeno tak, aby na něj mohla </w:t>
      </w:r>
      <w:r w:rsidR="00393C0B">
        <w:rPr>
          <w:rFonts w:cstheme="majorHAnsi"/>
          <w:szCs w:val="22"/>
        </w:rPr>
        <w:t xml:space="preserve">navázat případná další zástavba. </w:t>
      </w:r>
      <w:r w:rsidR="00EF0C1E" w:rsidRPr="00632D17">
        <w:rPr>
          <w:rFonts w:cstheme="majorHAnsi"/>
          <w:color w:val="000000" w:themeColor="text1"/>
        </w:rPr>
        <w:t>Jednotlivé zastavěné plochy jsou organizované s ohledem na charakter stávající zástavby</w:t>
      </w:r>
      <w:r w:rsidR="00EF0C1E">
        <w:rPr>
          <w:rFonts w:cstheme="majorHAnsi"/>
          <w:color w:val="000000" w:themeColor="text1"/>
        </w:rPr>
        <w:t>.</w:t>
      </w:r>
    </w:p>
    <w:p w:rsidR="0083742B" w:rsidRDefault="00FA1EA4" w:rsidP="000639DB">
      <w:pPr>
        <w:jc w:val="both"/>
        <w:rPr>
          <w:rFonts w:cstheme="majorHAnsi"/>
          <w:szCs w:val="22"/>
        </w:rPr>
      </w:pPr>
      <w:r>
        <w:rPr>
          <w:rFonts w:cstheme="majorHAnsi"/>
          <w:szCs w:val="22"/>
        </w:rPr>
        <w:t>Územním plánem byla stanovena</w:t>
      </w:r>
      <w:r w:rsidR="000639DB">
        <w:rPr>
          <w:rFonts w:cstheme="majorHAnsi"/>
          <w:szCs w:val="22"/>
        </w:rPr>
        <w:t xml:space="preserve"> minimální </w:t>
      </w:r>
      <w:r>
        <w:rPr>
          <w:rFonts w:cstheme="majorHAnsi"/>
          <w:szCs w:val="22"/>
        </w:rPr>
        <w:t>a</w:t>
      </w:r>
      <w:r w:rsidR="000639DB">
        <w:rPr>
          <w:rFonts w:cstheme="majorHAnsi"/>
          <w:szCs w:val="22"/>
        </w:rPr>
        <w:t xml:space="preserve"> maximá</w:t>
      </w:r>
      <w:r w:rsidR="00EF59FB">
        <w:rPr>
          <w:rFonts w:cstheme="majorHAnsi"/>
          <w:szCs w:val="22"/>
        </w:rPr>
        <w:t>lní velikost stavebních pozemků v rozmezí 1 000 – 2 500 m</w:t>
      </w:r>
      <w:r w:rsidR="00EF59FB" w:rsidRPr="002A7F2A">
        <w:rPr>
          <w:rFonts w:cstheme="majorHAnsi"/>
          <w:szCs w:val="22"/>
          <w:vertAlign w:val="superscript"/>
        </w:rPr>
        <w:t>2</w:t>
      </w:r>
      <w:r w:rsidR="00EF59FB">
        <w:rPr>
          <w:rFonts w:cstheme="majorHAnsi"/>
          <w:szCs w:val="22"/>
        </w:rPr>
        <w:t>.</w:t>
      </w:r>
      <w:r w:rsidR="000639DB">
        <w:rPr>
          <w:rFonts w:cstheme="majorHAnsi"/>
          <w:szCs w:val="22"/>
        </w:rPr>
        <w:t xml:space="preserve"> S ohledem na organizaci stávajících pozemků se velikost nově vy</w:t>
      </w:r>
      <w:r w:rsidR="00EF59FB">
        <w:rPr>
          <w:rFonts w:cstheme="majorHAnsi"/>
          <w:szCs w:val="22"/>
        </w:rPr>
        <w:t>mezených pozemků pohybuje od 1 000 do 2 </w:t>
      </w:r>
      <w:r w:rsidR="00CD4F42">
        <w:rPr>
          <w:rFonts w:cstheme="majorHAnsi"/>
          <w:szCs w:val="22"/>
        </w:rPr>
        <w:t>043</w:t>
      </w:r>
      <w:r w:rsidR="000639DB">
        <w:rPr>
          <w:rFonts w:cstheme="majorHAnsi"/>
          <w:szCs w:val="22"/>
        </w:rPr>
        <w:t xml:space="preserve"> m</w:t>
      </w:r>
      <w:r w:rsidR="000639DB" w:rsidRPr="002A7F2A">
        <w:rPr>
          <w:rFonts w:cstheme="majorHAnsi"/>
          <w:szCs w:val="22"/>
          <w:vertAlign w:val="superscript"/>
        </w:rPr>
        <w:t>2</w:t>
      </w:r>
      <w:r w:rsidR="000639DB">
        <w:rPr>
          <w:rFonts w:cstheme="majorHAnsi"/>
          <w:szCs w:val="22"/>
        </w:rPr>
        <w:t>, přičemž průměrná v</w:t>
      </w:r>
      <w:r w:rsidR="00115156">
        <w:rPr>
          <w:rFonts w:cstheme="majorHAnsi"/>
          <w:szCs w:val="22"/>
        </w:rPr>
        <w:t>elikost jednoho</w:t>
      </w:r>
      <w:r w:rsidR="00F66CF5">
        <w:rPr>
          <w:rFonts w:cstheme="majorHAnsi"/>
          <w:szCs w:val="22"/>
        </w:rPr>
        <w:t xml:space="preserve"> stavebního</w:t>
      </w:r>
      <w:r w:rsidR="00115156">
        <w:rPr>
          <w:rFonts w:cstheme="majorHAnsi"/>
          <w:szCs w:val="22"/>
        </w:rPr>
        <w:t xml:space="preserve"> pozemku je 1 254</w:t>
      </w:r>
      <w:r w:rsidR="000639DB">
        <w:rPr>
          <w:rFonts w:cstheme="majorHAnsi"/>
          <w:szCs w:val="22"/>
        </w:rPr>
        <w:t xml:space="preserve"> m</w:t>
      </w:r>
      <w:r w:rsidR="000639DB" w:rsidRPr="002A7F2A">
        <w:rPr>
          <w:rFonts w:cstheme="majorHAnsi"/>
          <w:szCs w:val="22"/>
          <w:vertAlign w:val="superscript"/>
        </w:rPr>
        <w:t>2</w:t>
      </w:r>
      <w:r w:rsidR="000639DB">
        <w:rPr>
          <w:rFonts w:cstheme="majorHAnsi"/>
          <w:szCs w:val="22"/>
        </w:rPr>
        <w:t>.</w:t>
      </w:r>
    </w:p>
    <w:p w:rsidR="000639DB" w:rsidRPr="00F25B69" w:rsidRDefault="000639DB" w:rsidP="00F25B69">
      <w:pPr>
        <w:pStyle w:val="Default"/>
        <w:jc w:val="both"/>
        <w:rPr>
          <w:rFonts w:asciiTheme="majorHAnsi" w:hAnsiTheme="majorHAnsi" w:cstheme="majorHAnsi"/>
          <w:color w:val="000000" w:themeColor="text1"/>
          <w:sz w:val="22"/>
          <w:szCs w:val="22"/>
        </w:rPr>
      </w:pPr>
      <w:r w:rsidRPr="004562CC">
        <w:rPr>
          <w:rFonts w:asciiTheme="majorHAnsi" w:hAnsiTheme="majorHAnsi" w:cstheme="majorHAnsi"/>
          <w:color w:val="000000" w:themeColor="text1"/>
          <w:sz w:val="22"/>
          <w:szCs w:val="22"/>
        </w:rPr>
        <w:t>Intenzita využití pozemku je vyjádřena v procentech a to stanovením horní hranice podílu zastavěné plochy pozemku a podílu zpevněných ploch. U stavebních pozemků bude zastavěná plocha tvořit max. 30 % z celkové plochy pozemku, neboť koeficient míry využití území</w:t>
      </w:r>
      <w:r>
        <w:rPr>
          <w:rFonts w:asciiTheme="majorHAnsi" w:hAnsiTheme="majorHAnsi" w:cstheme="majorHAnsi"/>
          <w:color w:val="000000" w:themeColor="text1"/>
          <w:sz w:val="22"/>
          <w:szCs w:val="22"/>
        </w:rPr>
        <w:t xml:space="preserve"> daný územním plánem</w:t>
      </w:r>
      <w:r w:rsidRPr="004562CC">
        <w:rPr>
          <w:rFonts w:asciiTheme="majorHAnsi" w:hAnsiTheme="majorHAnsi" w:cstheme="majorHAnsi"/>
          <w:color w:val="000000" w:themeColor="text1"/>
          <w:sz w:val="22"/>
          <w:szCs w:val="22"/>
        </w:rPr>
        <w:t xml:space="preserve"> je max. 0,30 (míra zastavění území)</w:t>
      </w:r>
      <w:r>
        <w:rPr>
          <w:rFonts w:asciiTheme="majorHAnsi" w:hAnsiTheme="majorHAnsi" w:cstheme="majorHAnsi"/>
          <w:color w:val="000000" w:themeColor="text1"/>
          <w:sz w:val="22"/>
          <w:szCs w:val="22"/>
        </w:rPr>
        <w:t>.</w:t>
      </w:r>
      <w:r w:rsidR="00F25B69" w:rsidRPr="00F25B69">
        <w:rPr>
          <w:rFonts w:asciiTheme="majorHAnsi" w:hAnsiTheme="majorHAnsi" w:cstheme="majorHAnsi"/>
          <w:color w:val="000000" w:themeColor="text1"/>
          <w:sz w:val="20"/>
          <w:szCs w:val="22"/>
        </w:rPr>
        <w:t xml:space="preserve"> </w:t>
      </w:r>
      <w:r w:rsidRPr="00F25B69">
        <w:rPr>
          <w:rFonts w:asciiTheme="majorHAnsi" w:hAnsiTheme="majorHAnsi" w:cstheme="majorHAnsi"/>
          <w:color w:val="000000" w:themeColor="text1"/>
          <w:sz w:val="22"/>
        </w:rPr>
        <w:t xml:space="preserve">Do zastavěné plochy pozemku jsou započítány </w:t>
      </w:r>
      <w:r w:rsidRPr="00F25B69">
        <w:rPr>
          <w:rFonts w:asciiTheme="majorHAnsi" w:hAnsiTheme="majorHAnsi" w:cstheme="majorHAnsi"/>
          <w:sz w:val="22"/>
        </w:rPr>
        <w:t>zpevněné plochy a stavby doplňkové.</w:t>
      </w:r>
    </w:p>
    <w:p w:rsidR="000639DB" w:rsidRPr="00B747FB" w:rsidRDefault="000639DB" w:rsidP="000639DB">
      <w:pPr>
        <w:pStyle w:val="Bezmezer"/>
        <w:jc w:val="both"/>
        <w:rPr>
          <w:rFonts w:asciiTheme="majorHAnsi" w:hAnsiTheme="majorHAnsi" w:cstheme="majorHAnsi"/>
        </w:rPr>
      </w:pPr>
      <w:r w:rsidRPr="00B747FB">
        <w:rPr>
          <w:rFonts w:asciiTheme="majorHAnsi" w:hAnsiTheme="majorHAnsi" w:cstheme="majorHAnsi"/>
        </w:rPr>
        <w:t xml:space="preserve">Výšková hladina zástavby je stanovena na 1 nadzemní podlaží s možností využití podkroví. Podzemní podlaží nejsou regulována. </w:t>
      </w:r>
    </w:p>
    <w:p w:rsidR="000639DB" w:rsidRDefault="000639DB" w:rsidP="000639DB">
      <w:pPr>
        <w:pStyle w:val="Bezmezer"/>
        <w:jc w:val="both"/>
        <w:rPr>
          <w:rFonts w:asciiTheme="majorHAnsi" w:hAnsiTheme="majorHAnsi" w:cstheme="majorHAnsi"/>
        </w:rPr>
      </w:pPr>
      <w:r w:rsidRPr="00B747FB">
        <w:rPr>
          <w:rFonts w:asciiTheme="majorHAnsi" w:hAnsiTheme="majorHAnsi" w:cstheme="majorHAnsi"/>
        </w:rPr>
        <w:t xml:space="preserve">Způsob využití jednotlivých pozemků respektuje ÚP </w:t>
      </w:r>
      <w:r w:rsidR="0083742B">
        <w:rPr>
          <w:rFonts w:asciiTheme="majorHAnsi" w:hAnsiTheme="majorHAnsi" w:cstheme="majorHAnsi"/>
        </w:rPr>
        <w:t>Neděliště</w:t>
      </w:r>
      <w:r w:rsidRPr="00B747FB">
        <w:rPr>
          <w:rFonts w:asciiTheme="majorHAnsi" w:hAnsiTheme="majorHAnsi" w:cstheme="majorHAnsi"/>
        </w:rPr>
        <w:t>. Převážnou část území budou tvořit stavební pozemky se stavbami pro bydlení (hlavní využití). Nezbytnou součástí řešení lokality budou plochy veřejných prostranství.</w:t>
      </w:r>
    </w:p>
    <w:p w:rsidR="000639DB" w:rsidRPr="00921581" w:rsidRDefault="000639DB" w:rsidP="00227916">
      <w:pPr>
        <w:pStyle w:val="Bezmezer"/>
        <w:jc w:val="both"/>
        <w:rPr>
          <w:rFonts w:asciiTheme="majorHAnsi" w:hAnsiTheme="majorHAnsi" w:cstheme="majorHAnsi"/>
        </w:rPr>
      </w:pPr>
    </w:p>
    <w:p w:rsidR="00995B19" w:rsidRDefault="00995B19" w:rsidP="00227916">
      <w:pPr>
        <w:pStyle w:val="Bezmezer"/>
        <w:jc w:val="both"/>
        <w:rPr>
          <w:rFonts w:asciiTheme="majorHAnsi" w:hAnsiTheme="majorHAnsi" w:cstheme="majorHAnsi"/>
          <w:color w:val="000000" w:themeColor="text1"/>
        </w:rPr>
      </w:pPr>
    </w:p>
    <w:p w:rsidR="00F97964" w:rsidRDefault="00F97964" w:rsidP="00227916">
      <w:pPr>
        <w:pStyle w:val="Bezmezer"/>
        <w:jc w:val="both"/>
        <w:rPr>
          <w:rFonts w:asciiTheme="majorHAnsi" w:hAnsiTheme="majorHAnsi" w:cstheme="majorHAnsi"/>
          <w:color w:val="000000" w:themeColor="text1"/>
        </w:rPr>
      </w:pPr>
    </w:p>
    <w:p w:rsidR="00F97964" w:rsidRDefault="00F97964" w:rsidP="00227916">
      <w:pPr>
        <w:pStyle w:val="Bezmezer"/>
        <w:jc w:val="both"/>
        <w:rPr>
          <w:rFonts w:asciiTheme="majorHAnsi" w:hAnsiTheme="majorHAnsi" w:cstheme="majorHAnsi"/>
          <w:color w:val="000000" w:themeColor="text1"/>
        </w:rPr>
      </w:pPr>
    </w:p>
    <w:p w:rsidR="00F97964" w:rsidRDefault="00F97964" w:rsidP="00227916">
      <w:pPr>
        <w:pStyle w:val="Bezmezer"/>
        <w:jc w:val="both"/>
        <w:rPr>
          <w:rFonts w:asciiTheme="majorHAnsi" w:hAnsiTheme="majorHAnsi" w:cstheme="majorHAnsi"/>
          <w:color w:val="000000" w:themeColor="text1"/>
        </w:rPr>
      </w:pPr>
    </w:p>
    <w:p w:rsidR="00F97964" w:rsidRDefault="00F97964" w:rsidP="00227916">
      <w:pPr>
        <w:pStyle w:val="Bezmezer"/>
        <w:jc w:val="both"/>
        <w:rPr>
          <w:rFonts w:asciiTheme="majorHAnsi" w:hAnsiTheme="majorHAnsi" w:cstheme="majorHAnsi"/>
          <w:color w:val="000000" w:themeColor="text1"/>
        </w:rPr>
      </w:pPr>
    </w:p>
    <w:p w:rsidR="00F97964" w:rsidRDefault="00F97964" w:rsidP="00227916">
      <w:pPr>
        <w:pStyle w:val="Bezmezer"/>
        <w:jc w:val="both"/>
        <w:rPr>
          <w:rFonts w:asciiTheme="majorHAnsi" w:hAnsiTheme="majorHAnsi" w:cstheme="majorHAnsi"/>
          <w:color w:val="000000" w:themeColor="text1"/>
        </w:rPr>
      </w:pPr>
    </w:p>
    <w:p w:rsidR="00F97964" w:rsidRDefault="00F97964" w:rsidP="00227916">
      <w:pPr>
        <w:pStyle w:val="Bezmezer"/>
        <w:jc w:val="both"/>
        <w:rPr>
          <w:rFonts w:asciiTheme="majorHAnsi" w:hAnsiTheme="majorHAnsi" w:cstheme="majorHAnsi"/>
          <w:color w:val="000000" w:themeColor="text1"/>
        </w:rPr>
      </w:pPr>
    </w:p>
    <w:p w:rsidR="00F97964" w:rsidRDefault="00F97964" w:rsidP="00227916">
      <w:pPr>
        <w:pStyle w:val="Bezmezer"/>
        <w:jc w:val="both"/>
        <w:rPr>
          <w:rFonts w:asciiTheme="majorHAnsi" w:hAnsiTheme="majorHAnsi" w:cstheme="majorHAnsi"/>
          <w:color w:val="000000" w:themeColor="text1"/>
        </w:rPr>
      </w:pPr>
    </w:p>
    <w:p w:rsidR="00F97964" w:rsidRDefault="00F97964" w:rsidP="00227916">
      <w:pPr>
        <w:pStyle w:val="Bezmezer"/>
        <w:jc w:val="both"/>
        <w:rPr>
          <w:rFonts w:asciiTheme="majorHAnsi" w:hAnsiTheme="majorHAnsi" w:cstheme="majorHAnsi"/>
          <w:color w:val="000000" w:themeColor="text1"/>
        </w:rPr>
      </w:pPr>
    </w:p>
    <w:p w:rsidR="00784337" w:rsidRDefault="00473C59" w:rsidP="00227916">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A.5</w:t>
      </w:r>
      <w:r w:rsidR="000E6979">
        <w:rPr>
          <w:rFonts w:asciiTheme="majorHAnsi" w:hAnsiTheme="majorHAnsi" w:cstheme="majorHAnsi"/>
          <w:color w:val="000000" w:themeColor="text1"/>
        </w:rPr>
        <w:t>.1</w:t>
      </w:r>
      <w:r w:rsidR="000E6979">
        <w:rPr>
          <w:rFonts w:asciiTheme="majorHAnsi" w:hAnsiTheme="majorHAnsi" w:cstheme="majorHAnsi"/>
          <w:color w:val="000000" w:themeColor="text1"/>
        </w:rPr>
        <w:tab/>
        <w:t>PARCELACE</w:t>
      </w:r>
    </w:p>
    <w:p w:rsidR="00784337" w:rsidRDefault="00784337" w:rsidP="00227916">
      <w:pPr>
        <w:pStyle w:val="Bezmezer"/>
        <w:jc w:val="both"/>
        <w:rPr>
          <w:rFonts w:asciiTheme="majorHAnsi" w:hAnsiTheme="majorHAnsi" w:cstheme="majorHAnsi"/>
          <w:color w:val="000000" w:themeColor="text1"/>
        </w:rPr>
      </w:pPr>
    </w:p>
    <w:tbl>
      <w:tblPr>
        <w:tblW w:w="9002" w:type="dxa"/>
        <w:tblInd w:w="55" w:type="dxa"/>
        <w:tblLayout w:type="fixed"/>
        <w:tblCellMar>
          <w:top w:w="55" w:type="dxa"/>
          <w:left w:w="55" w:type="dxa"/>
          <w:bottom w:w="55" w:type="dxa"/>
          <w:right w:w="55" w:type="dxa"/>
        </w:tblCellMar>
        <w:tblLook w:val="0000"/>
      </w:tblPr>
      <w:tblGrid>
        <w:gridCol w:w="1056"/>
        <w:gridCol w:w="4944"/>
        <w:gridCol w:w="3002"/>
      </w:tblGrid>
      <w:tr w:rsidR="00784337" w:rsidRPr="00784337" w:rsidTr="00B3709E">
        <w:trPr>
          <w:trHeight w:val="237"/>
        </w:trPr>
        <w:tc>
          <w:tcPr>
            <w:tcW w:w="1056" w:type="dxa"/>
            <w:tcBorders>
              <w:top w:val="single" w:sz="1" w:space="0" w:color="000000"/>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Parcela číslo</w:t>
            </w:r>
          </w:p>
        </w:tc>
        <w:tc>
          <w:tcPr>
            <w:tcW w:w="4944" w:type="dxa"/>
            <w:tcBorders>
              <w:top w:val="single" w:sz="1" w:space="0" w:color="000000"/>
              <w:left w:val="single" w:sz="1" w:space="0" w:color="000000"/>
              <w:bottom w:val="single" w:sz="1" w:space="0" w:color="000000"/>
            </w:tcBorders>
            <w:shd w:val="clear" w:color="auto" w:fill="auto"/>
          </w:tcPr>
          <w:p w:rsidR="00784337" w:rsidRPr="00784337" w:rsidRDefault="00784337" w:rsidP="00C41B03">
            <w:pPr>
              <w:jc w:val="center"/>
              <w:rPr>
                <w:rFonts w:cstheme="majorHAnsi"/>
                <w:sz w:val="20"/>
                <w:szCs w:val="20"/>
              </w:rPr>
            </w:pPr>
            <w:r w:rsidRPr="00784337">
              <w:rPr>
                <w:rFonts w:cstheme="majorHAnsi"/>
                <w:sz w:val="20"/>
                <w:szCs w:val="20"/>
              </w:rPr>
              <w:t>Způsob využití</w:t>
            </w:r>
          </w:p>
        </w:tc>
        <w:tc>
          <w:tcPr>
            <w:tcW w:w="3002" w:type="dxa"/>
            <w:tcBorders>
              <w:top w:val="single" w:sz="1" w:space="0" w:color="000000"/>
              <w:left w:val="single" w:sz="1" w:space="0" w:color="000000"/>
              <w:bottom w:val="single" w:sz="1" w:space="0" w:color="000000"/>
              <w:right w:val="single" w:sz="1" w:space="0" w:color="000000"/>
            </w:tcBorders>
            <w:shd w:val="clear" w:color="auto" w:fill="auto"/>
          </w:tcPr>
          <w:p w:rsidR="00784337" w:rsidRPr="00784337" w:rsidRDefault="00784337" w:rsidP="00C41B03">
            <w:pPr>
              <w:jc w:val="center"/>
              <w:rPr>
                <w:rFonts w:cstheme="majorHAnsi"/>
                <w:sz w:val="20"/>
                <w:szCs w:val="20"/>
              </w:rPr>
            </w:pPr>
            <w:r w:rsidRPr="00784337">
              <w:rPr>
                <w:rFonts w:cstheme="majorHAnsi"/>
                <w:sz w:val="20"/>
                <w:szCs w:val="20"/>
              </w:rPr>
              <w:t xml:space="preserve">Výměra </w:t>
            </w:r>
            <w:r w:rsidRPr="00784337">
              <w:rPr>
                <w:rFonts w:cstheme="majorHAnsi"/>
                <w:sz w:val="20"/>
                <w:szCs w:val="20"/>
                <w:lang w:val="en-US"/>
              </w:rPr>
              <w:t>[m</w:t>
            </w:r>
            <w:r w:rsidRPr="00784337">
              <w:rPr>
                <w:rFonts w:cstheme="majorHAnsi"/>
                <w:sz w:val="20"/>
                <w:szCs w:val="20"/>
                <w:vertAlign w:val="superscript"/>
                <w:lang w:val="en-US"/>
              </w:rPr>
              <w:t>2</w:t>
            </w:r>
            <w:r w:rsidRPr="00784337">
              <w:rPr>
                <w:rFonts w:cstheme="majorHAnsi"/>
                <w:sz w:val="20"/>
                <w:szCs w:val="20"/>
                <w:lang w:val="en-US"/>
              </w:rPr>
              <w:t>]</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1</w:t>
            </w:r>
            <w:r>
              <w:rPr>
                <w:rFonts w:cstheme="majorHAnsi"/>
                <w:sz w:val="20"/>
                <w:szCs w:val="20"/>
              </w:rPr>
              <w:t>.01</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84337" w:rsidP="00DD0E9D">
            <w:pPr>
              <w:pStyle w:val="Obsahtabulky"/>
              <w:jc w:val="center"/>
              <w:rPr>
                <w:rFonts w:cstheme="majorHAnsi"/>
                <w:sz w:val="20"/>
                <w:szCs w:val="20"/>
              </w:rPr>
            </w:pPr>
            <w:r>
              <w:rPr>
                <w:rFonts w:cstheme="majorHAnsi"/>
                <w:sz w:val="20"/>
                <w:szCs w:val="20"/>
              </w:rPr>
              <w:t>1</w:t>
            </w:r>
            <w:r w:rsidR="00DD0E9D">
              <w:rPr>
                <w:rFonts w:cstheme="majorHAnsi"/>
                <w:sz w:val="20"/>
                <w:szCs w:val="20"/>
              </w:rPr>
              <w:t xml:space="preserve"> 008</w:t>
            </w:r>
          </w:p>
        </w:tc>
      </w:tr>
      <w:tr w:rsidR="00784337" w:rsidRPr="00784337" w:rsidTr="00B3709E">
        <w:trPr>
          <w:trHeight w:val="237"/>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1.02</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DD0E9D" w:rsidP="00C41B03">
            <w:pPr>
              <w:pStyle w:val="Obsahtabulky"/>
              <w:jc w:val="center"/>
              <w:rPr>
                <w:rFonts w:cstheme="majorHAnsi"/>
                <w:sz w:val="20"/>
                <w:szCs w:val="20"/>
              </w:rPr>
            </w:pPr>
            <w:r>
              <w:rPr>
                <w:rFonts w:cstheme="majorHAnsi"/>
                <w:sz w:val="20"/>
                <w:szCs w:val="20"/>
              </w:rPr>
              <w:t>1 094</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784337">
            <w:pPr>
              <w:pStyle w:val="Obsahtabulky"/>
              <w:jc w:val="center"/>
              <w:rPr>
                <w:rFonts w:cstheme="majorHAnsi"/>
                <w:sz w:val="20"/>
                <w:szCs w:val="20"/>
              </w:rPr>
            </w:pPr>
            <w:r>
              <w:rPr>
                <w:rFonts w:cstheme="majorHAnsi"/>
                <w:sz w:val="20"/>
                <w:szCs w:val="20"/>
              </w:rPr>
              <w:t>1.0</w:t>
            </w:r>
            <w:r w:rsidRPr="00784337">
              <w:rPr>
                <w:rFonts w:cstheme="majorHAnsi"/>
                <w:sz w:val="20"/>
                <w:szCs w:val="20"/>
              </w:rPr>
              <w:t>3</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DD0E9D" w:rsidP="00C41B03">
            <w:pPr>
              <w:pStyle w:val="Obsahtabulky"/>
              <w:jc w:val="center"/>
              <w:rPr>
                <w:rFonts w:cstheme="majorHAnsi"/>
                <w:sz w:val="20"/>
                <w:szCs w:val="20"/>
              </w:rPr>
            </w:pPr>
            <w:r>
              <w:rPr>
                <w:rFonts w:cstheme="majorHAnsi"/>
                <w:sz w:val="20"/>
                <w:szCs w:val="20"/>
              </w:rPr>
              <w:t>1 097</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1.0</w:t>
            </w:r>
            <w:r w:rsidRPr="00784337">
              <w:rPr>
                <w:rFonts w:cstheme="majorHAnsi"/>
                <w:sz w:val="20"/>
                <w:szCs w:val="20"/>
              </w:rPr>
              <w:t>4</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2A7F21" w:rsidP="00DD0E9D">
            <w:pPr>
              <w:pStyle w:val="Obsahtabulky"/>
              <w:jc w:val="center"/>
              <w:rPr>
                <w:rFonts w:cstheme="majorHAnsi"/>
                <w:sz w:val="20"/>
                <w:szCs w:val="20"/>
              </w:rPr>
            </w:pPr>
            <w:r>
              <w:rPr>
                <w:rFonts w:cstheme="majorHAnsi"/>
                <w:sz w:val="20"/>
                <w:szCs w:val="20"/>
              </w:rPr>
              <w:t xml:space="preserve"> 1 </w:t>
            </w:r>
            <w:r w:rsidR="00DD0E9D">
              <w:rPr>
                <w:rFonts w:cstheme="majorHAnsi"/>
                <w:sz w:val="20"/>
                <w:szCs w:val="20"/>
              </w:rPr>
              <w:t>007</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1.0</w:t>
            </w:r>
            <w:r w:rsidRPr="00784337">
              <w:rPr>
                <w:rFonts w:cstheme="majorHAnsi"/>
                <w:sz w:val="20"/>
                <w:szCs w:val="20"/>
              </w:rPr>
              <w:t>5</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2A7F21" w:rsidP="00DD0E9D">
            <w:pPr>
              <w:pStyle w:val="Obsahtabulky"/>
              <w:jc w:val="center"/>
              <w:rPr>
                <w:rFonts w:cstheme="majorHAnsi"/>
                <w:sz w:val="20"/>
                <w:szCs w:val="20"/>
              </w:rPr>
            </w:pPr>
            <w:r>
              <w:rPr>
                <w:rFonts w:cstheme="majorHAnsi"/>
                <w:sz w:val="20"/>
                <w:szCs w:val="20"/>
              </w:rPr>
              <w:t xml:space="preserve">1 </w:t>
            </w:r>
            <w:r w:rsidR="00DD0E9D">
              <w:rPr>
                <w:rFonts w:cstheme="majorHAnsi"/>
                <w:sz w:val="20"/>
                <w:szCs w:val="20"/>
              </w:rPr>
              <w:t>000</w:t>
            </w:r>
          </w:p>
        </w:tc>
      </w:tr>
      <w:tr w:rsidR="00784337" w:rsidRPr="00784337" w:rsidTr="00B3709E">
        <w:trPr>
          <w:trHeight w:val="237"/>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1.0</w:t>
            </w:r>
            <w:r w:rsidRPr="00784337">
              <w:rPr>
                <w:rFonts w:cstheme="majorHAnsi"/>
                <w:sz w:val="20"/>
                <w:szCs w:val="20"/>
              </w:rPr>
              <w:t>6</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DD0E9D" w:rsidP="00C41B03">
            <w:pPr>
              <w:pStyle w:val="Obsahtabulky"/>
              <w:jc w:val="center"/>
              <w:rPr>
                <w:rFonts w:cstheme="majorHAnsi"/>
                <w:sz w:val="20"/>
                <w:szCs w:val="20"/>
              </w:rPr>
            </w:pPr>
            <w:r>
              <w:rPr>
                <w:rFonts w:cstheme="majorHAnsi"/>
                <w:sz w:val="20"/>
                <w:szCs w:val="20"/>
              </w:rPr>
              <w:t>1 001</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1.0</w:t>
            </w:r>
            <w:r w:rsidRPr="00784337">
              <w:rPr>
                <w:rFonts w:cstheme="majorHAnsi"/>
                <w:sz w:val="20"/>
                <w:szCs w:val="20"/>
              </w:rPr>
              <w:t>7</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DD0E9D" w:rsidP="00C41B03">
            <w:pPr>
              <w:pStyle w:val="Obsahtabulky"/>
              <w:jc w:val="center"/>
              <w:rPr>
                <w:rFonts w:cstheme="majorHAnsi"/>
                <w:sz w:val="20"/>
                <w:szCs w:val="20"/>
              </w:rPr>
            </w:pPr>
            <w:r>
              <w:rPr>
                <w:rFonts w:cstheme="majorHAnsi"/>
                <w:sz w:val="20"/>
                <w:szCs w:val="20"/>
              </w:rPr>
              <w:t>1 001</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1.0</w:t>
            </w:r>
            <w:r w:rsidRPr="00784337">
              <w:rPr>
                <w:rFonts w:cstheme="majorHAnsi"/>
                <w:sz w:val="20"/>
                <w:szCs w:val="20"/>
              </w:rPr>
              <w:t>8</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DD0E9D" w:rsidP="00C41B03">
            <w:pPr>
              <w:pStyle w:val="Obsahtabulky"/>
              <w:jc w:val="center"/>
              <w:rPr>
                <w:rFonts w:cstheme="majorHAnsi"/>
                <w:sz w:val="20"/>
                <w:szCs w:val="20"/>
              </w:rPr>
            </w:pPr>
            <w:r>
              <w:rPr>
                <w:rFonts w:cstheme="majorHAnsi"/>
                <w:sz w:val="20"/>
                <w:szCs w:val="20"/>
              </w:rPr>
              <w:t>1 002</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1.0</w:t>
            </w:r>
            <w:r w:rsidRPr="00784337">
              <w:rPr>
                <w:rFonts w:cstheme="majorHAnsi"/>
                <w:sz w:val="20"/>
                <w:szCs w:val="20"/>
              </w:rPr>
              <w:t>9</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07187" w:rsidP="00C41B03">
            <w:pPr>
              <w:pStyle w:val="Obsahtabulky"/>
              <w:jc w:val="center"/>
              <w:rPr>
                <w:rFonts w:cstheme="majorHAnsi"/>
                <w:sz w:val="20"/>
                <w:szCs w:val="20"/>
              </w:rPr>
            </w:pPr>
            <w:r>
              <w:rPr>
                <w:rFonts w:cstheme="majorHAnsi"/>
                <w:sz w:val="20"/>
                <w:szCs w:val="20"/>
              </w:rPr>
              <w:t>2 043</w:t>
            </w:r>
          </w:p>
        </w:tc>
      </w:tr>
      <w:tr w:rsidR="00784337" w:rsidRPr="00784337" w:rsidTr="00B3709E">
        <w:trPr>
          <w:trHeight w:val="237"/>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w:t>
            </w:r>
            <w:r w:rsidRPr="00784337">
              <w:rPr>
                <w:rFonts w:cstheme="majorHAnsi"/>
                <w:sz w:val="20"/>
                <w:szCs w:val="20"/>
              </w:rPr>
              <w:t>10</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1F566F" w:rsidP="00707187">
            <w:pPr>
              <w:pStyle w:val="Obsahtabulky"/>
              <w:jc w:val="center"/>
              <w:rPr>
                <w:rFonts w:cstheme="majorHAnsi"/>
                <w:sz w:val="20"/>
                <w:szCs w:val="20"/>
              </w:rPr>
            </w:pPr>
            <w:r>
              <w:rPr>
                <w:rFonts w:cstheme="majorHAnsi"/>
                <w:sz w:val="20"/>
                <w:szCs w:val="20"/>
              </w:rPr>
              <w:t xml:space="preserve">1 </w:t>
            </w:r>
            <w:r w:rsidR="00707187">
              <w:rPr>
                <w:rFonts w:cstheme="majorHAnsi"/>
                <w:sz w:val="20"/>
                <w:szCs w:val="20"/>
              </w:rPr>
              <w:t>610</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w:t>
            </w:r>
            <w:r w:rsidRPr="00784337">
              <w:rPr>
                <w:rFonts w:cstheme="majorHAnsi"/>
                <w:sz w:val="20"/>
                <w:szCs w:val="20"/>
              </w:rPr>
              <w:t>11</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1F566F" w:rsidP="00C41B03">
            <w:pPr>
              <w:pStyle w:val="Obsahtabulky"/>
              <w:jc w:val="center"/>
              <w:rPr>
                <w:rFonts w:cstheme="majorHAnsi"/>
                <w:sz w:val="20"/>
                <w:szCs w:val="20"/>
              </w:rPr>
            </w:pPr>
            <w:r>
              <w:rPr>
                <w:rFonts w:cstheme="majorHAnsi"/>
                <w:sz w:val="20"/>
                <w:szCs w:val="20"/>
              </w:rPr>
              <w:t>1 442</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w:t>
            </w:r>
            <w:r w:rsidRPr="00784337">
              <w:rPr>
                <w:rFonts w:cstheme="majorHAnsi"/>
                <w:sz w:val="20"/>
                <w:szCs w:val="20"/>
              </w:rPr>
              <w:t>12</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07187" w:rsidP="00C41B03">
            <w:pPr>
              <w:pStyle w:val="Obsahtabulky"/>
              <w:jc w:val="center"/>
              <w:rPr>
                <w:rFonts w:cstheme="majorHAnsi"/>
                <w:sz w:val="20"/>
                <w:szCs w:val="20"/>
              </w:rPr>
            </w:pPr>
            <w:r>
              <w:rPr>
                <w:rFonts w:cstheme="majorHAnsi"/>
                <w:sz w:val="20"/>
                <w:szCs w:val="20"/>
              </w:rPr>
              <w:t>1 170</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w:t>
            </w:r>
            <w:r w:rsidRPr="00784337">
              <w:rPr>
                <w:rFonts w:cstheme="majorHAnsi"/>
                <w:sz w:val="20"/>
                <w:szCs w:val="20"/>
              </w:rPr>
              <w:t>13</w:t>
            </w: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07187" w:rsidP="00C41B03">
            <w:pPr>
              <w:pStyle w:val="Obsahtabulky"/>
              <w:jc w:val="center"/>
              <w:rPr>
                <w:rFonts w:cstheme="majorHAnsi"/>
                <w:sz w:val="20"/>
                <w:szCs w:val="20"/>
              </w:rPr>
            </w:pPr>
            <w:r>
              <w:rPr>
                <w:rFonts w:cstheme="majorHAnsi"/>
                <w:sz w:val="20"/>
                <w:szCs w:val="20"/>
              </w:rPr>
              <w:t>1 335</w:t>
            </w:r>
          </w:p>
        </w:tc>
      </w:tr>
      <w:tr w:rsidR="00784337" w:rsidRPr="00784337" w:rsidTr="00B3709E">
        <w:trPr>
          <w:trHeight w:val="237"/>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w:t>
            </w:r>
            <w:r w:rsidRPr="00784337">
              <w:rPr>
                <w:rFonts w:cstheme="majorHAnsi"/>
                <w:sz w:val="20"/>
                <w:szCs w:val="20"/>
              </w:rPr>
              <w:t>14</w:t>
            </w:r>
          </w:p>
        </w:tc>
        <w:tc>
          <w:tcPr>
            <w:tcW w:w="4944" w:type="dxa"/>
            <w:tcBorders>
              <w:left w:val="single" w:sz="1" w:space="0" w:color="000000"/>
              <w:bottom w:val="single" w:sz="1" w:space="0" w:color="000000"/>
            </w:tcBorders>
            <w:shd w:val="clear" w:color="auto" w:fill="auto"/>
          </w:tcPr>
          <w:p w:rsidR="00784337" w:rsidRPr="00784337" w:rsidRDefault="002A7F21"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84337" w:rsidP="002A7F21">
            <w:pPr>
              <w:pStyle w:val="Obsahtabulky"/>
              <w:jc w:val="center"/>
              <w:rPr>
                <w:rFonts w:cstheme="majorHAnsi"/>
                <w:sz w:val="20"/>
                <w:szCs w:val="20"/>
              </w:rPr>
            </w:pPr>
            <w:r w:rsidRPr="00784337">
              <w:rPr>
                <w:rFonts w:cstheme="majorHAnsi"/>
                <w:sz w:val="20"/>
                <w:szCs w:val="20"/>
              </w:rPr>
              <w:t>1</w:t>
            </w:r>
            <w:r w:rsidR="00707187">
              <w:rPr>
                <w:rFonts w:cstheme="majorHAnsi"/>
                <w:sz w:val="20"/>
                <w:szCs w:val="20"/>
              </w:rPr>
              <w:t xml:space="preserve"> 510</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w:t>
            </w:r>
            <w:r w:rsidRPr="00784337">
              <w:rPr>
                <w:rFonts w:cstheme="majorHAnsi"/>
                <w:sz w:val="20"/>
                <w:szCs w:val="20"/>
              </w:rPr>
              <w:t>15</w:t>
            </w:r>
          </w:p>
        </w:tc>
        <w:tc>
          <w:tcPr>
            <w:tcW w:w="4944" w:type="dxa"/>
            <w:tcBorders>
              <w:left w:val="single" w:sz="1" w:space="0" w:color="000000"/>
              <w:bottom w:val="single" w:sz="1" w:space="0" w:color="000000"/>
            </w:tcBorders>
            <w:shd w:val="clear" w:color="auto" w:fill="auto"/>
          </w:tcPr>
          <w:p w:rsidR="00784337" w:rsidRPr="00784337" w:rsidRDefault="001F566F"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07187" w:rsidP="00C41B03">
            <w:pPr>
              <w:pStyle w:val="Obsahtabulky"/>
              <w:jc w:val="center"/>
              <w:rPr>
                <w:rFonts w:cstheme="majorHAnsi"/>
                <w:sz w:val="20"/>
                <w:szCs w:val="20"/>
              </w:rPr>
            </w:pPr>
            <w:r>
              <w:rPr>
                <w:rFonts w:cstheme="majorHAnsi"/>
                <w:sz w:val="20"/>
                <w:szCs w:val="20"/>
              </w:rPr>
              <w:t>1 456</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w:t>
            </w:r>
            <w:r w:rsidRPr="00784337">
              <w:rPr>
                <w:rFonts w:cstheme="majorHAnsi"/>
                <w:sz w:val="20"/>
                <w:szCs w:val="20"/>
              </w:rPr>
              <w:t>16</w:t>
            </w:r>
          </w:p>
        </w:tc>
        <w:tc>
          <w:tcPr>
            <w:tcW w:w="4944" w:type="dxa"/>
            <w:tcBorders>
              <w:left w:val="single" w:sz="1" w:space="0" w:color="000000"/>
              <w:bottom w:val="single" w:sz="1" w:space="0" w:color="000000"/>
            </w:tcBorders>
            <w:shd w:val="clear" w:color="auto" w:fill="auto"/>
          </w:tcPr>
          <w:p w:rsidR="00784337" w:rsidRPr="00784337" w:rsidRDefault="001F566F"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07187" w:rsidP="00C41B03">
            <w:pPr>
              <w:pStyle w:val="Obsahtabulky"/>
              <w:jc w:val="center"/>
              <w:rPr>
                <w:rFonts w:cstheme="majorHAnsi"/>
                <w:sz w:val="20"/>
                <w:szCs w:val="20"/>
              </w:rPr>
            </w:pPr>
            <w:r>
              <w:rPr>
                <w:rFonts w:cstheme="majorHAnsi"/>
                <w:sz w:val="20"/>
                <w:szCs w:val="20"/>
              </w:rPr>
              <w:t>1 365</w:t>
            </w:r>
          </w:p>
        </w:tc>
      </w:tr>
      <w:tr w:rsidR="00784337" w:rsidRPr="00784337" w:rsidTr="00B3709E">
        <w:trPr>
          <w:trHeight w:val="250"/>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cstheme="majorHAnsi"/>
                <w:sz w:val="20"/>
                <w:szCs w:val="20"/>
              </w:rPr>
            </w:pPr>
            <w:r>
              <w:rPr>
                <w:rFonts w:cstheme="majorHAnsi"/>
                <w:sz w:val="20"/>
                <w:szCs w:val="20"/>
              </w:rPr>
              <w:t>1.</w:t>
            </w:r>
            <w:r w:rsidRPr="00784337">
              <w:rPr>
                <w:rFonts w:cstheme="majorHAnsi"/>
                <w:sz w:val="20"/>
                <w:szCs w:val="20"/>
              </w:rPr>
              <w:t>17</w:t>
            </w:r>
          </w:p>
        </w:tc>
        <w:tc>
          <w:tcPr>
            <w:tcW w:w="4944" w:type="dxa"/>
            <w:tcBorders>
              <w:left w:val="single" w:sz="1" w:space="0" w:color="000000"/>
              <w:bottom w:val="single" w:sz="1" w:space="0" w:color="000000"/>
            </w:tcBorders>
            <w:shd w:val="clear" w:color="auto" w:fill="auto"/>
          </w:tcPr>
          <w:p w:rsidR="00784337" w:rsidRPr="00784337" w:rsidRDefault="001F566F"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07187" w:rsidP="00C41B03">
            <w:pPr>
              <w:pStyle w:val="Obsahtabulky"/>
              <w:jc w:val="center"/>
              <w:rPr>
                <w:rFonts w:cstheme="majorHAnsi"/>
                <w:sz w:val="20"/>
                <w:szCs w:val="20"/>
              </w:rPr>
            </w:pPr>
            <w:r>
              <w:rPr>
                <w:rFonts w:cstheme="majorHAnsi"/>
                <w:sz w:val="20"/>
                <w:szCs w:val="20"/>
              </w:rPr>
              <w:t>1 172</w:t>
            </w:r>
          </w:p>
        </w:tc>
      </w:tr>
      <w:tr w:rsidR="00784337" w:rsidRPr="00784337" w:rsidTr="00B3709E">
        <w:trPr>
          <w:trHeight w:val="237"/>
        </w:trPr>
        <w:tc>
          <w:tcPr>
            <w:tcW w:w="1056" w:type="dxa"/>
            <w:tcBorders>
              <w:left w:val="single" w:sz="1" w:space="0" w:color="000000"/>
              <w:bottom w:val="single" w:sz="1" w:space="0" w:color="000000"/>
            </w:tcBorders>
            <w:shd w:val="clear" w:color="auto" w:fill="auto"/>
          </w:tcPr>
          <w:p w:rsidR="00784337" w:rsidRPr="00784337" w:rsidRDefault="001F566F" w:rsidP="001F566F">
            <w:pPr>
              <w:pStyle w:val="Obsahtabulky"/>
              <w:tabs>
                <w:tab w:val="left" w:pos="279"/>
                <w:tab w:val="center" w:pos="473"/>
              </w:tabs>
              <w:rPr>
                <w:rFonts w:cstheme="majorHAnsi"/>
                <w:sz w:val="20"/>
                <w:szCs w:val="20"/>
              </w:rPr>
            </w:pPr>
            <w:r>
              <w:rPr>
                <w:rFonts w:cstheme="majorHAnsi"/>
                <w:sz w:val="20"/>
                <w:szCs w:val="20"/>
              </w:rPr>
              <w:tab/>
            </w:r>
            <w:r>
              <w:rPr>
                <w:rFonts w:cstheme="majorHAnsi"/>
                <w:sz w:val="20"/>
                <w:szCs w:val="20"/>
              </w:rPr>
              <w:tab/>
            </w:r>
            <w:r w:rsidR="00784337">
              <w:rPr>
                <w:rFonts w:cstheme="majorHAnsi"/>
                <w:sz w:val="20"/>
                <w:szCs w:val="20"/>
              </w:rPr>
              <w:t>1.</w:t>
            </w:r>
            <w:r w:rsidR="00784337" w:rsidRPr="00784337">
              <w:rPr>
                <w:rFonts w:cstheme="majorHAnsi"/>
                <w:sz w:val="20"/>
                <w:szCs w:val="20"/>
              </w:rPr>
              <w:t>18</w:t>
            </w:r>
          </w:p>
        </w:tc>
        <w:tc>
          <w:tcPr>
            <w:tcW w:w="4944" w:type="dxa"/>
            <w:tcBorders>
              <w:left w:val="single" w:sz="1" w:space="0" w:color="000000"/>
              <w:bottom w:val="single" w:sz="1" w:space="0" w:color="000000"/>
            </w:tcBorders>
            <w:shd w:val="clear" w:color="auto" w:fill="auto"/>
          </w:tcPr>
          <w:p w:rsidR="00784337" w:rsidRPr="00784337" w:rsidRDefault="001F566F"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07187" w:rsidP="00C41B03">
            <w:pPr>
              <w:pStyle w:val="Obsahtabulky"/>
              <w:jc w:val="center"/>
              <w:rPr>
                <w:rFonts w:cstheme="majorHAnsi"/>
                <w:sz w:val="20"/>
                <w:szCs w:val="20"/>
              </w:rPr>
            </w:pPr>
            <w:r>
              <w:rPr>
                <w:rFonts w:cstheme="majorHAnsi"/>
                <w:sz w:val="20"/>
                <w:szCs w:val="20"/>
              </w:rPr>
              <w:t>1 002</w:t>
            </w:r>
          </w:p>
        </w:tc>
      </w:tr>
      <w:tr w:rsidR="001F566F" w:rsidRPr="00784337" w:rsidTr="00B3709E">
        <w:trPr>
          <w:trHeight w:val="237"/>
        </w:trPr>
        <w:tc>
          <w:tcPr>
            <w:tcW w:w="1056"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Pr>
                <w:rFonts w:cstheme="majorHAnsi"/>
                <w:sz w:val="20"/>
                <w:szCs w:val="20"/>
              </w:rPr>
              <w:t>1.19</w:t>
            </w:r>
          </w:p>
        </w:tc>
        <w:tc>
          <w:tcPr>
            <w:tcW w:w="4944"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1F566F" w:rsidRDefault="00707187" w:rsidP="00C41B03">
            <w:pPr>
              <w:pStyle w:val="Obsahtabulky"/>
              <w:jc w:val="center"/>
              <w:rPr>
                <w:rFonts w:cstheme="majorHAnsi"/>
                <w:sz w:val="20"/>
                <w:szCs w:val="20"/>
              </w:rPr>
            </w:pPr>
            <w:r>
              <w:rPr>
                <w:rFonts w:cstheme="majorHAnsi"/>
                <w:sz w:val="20"/>
                <w:szCs w:val="20"/>
              </w:rPr>
              <w:t>1 005</w:t>
            </w:r>
          </w:p>
        </w:tc>
      </w:tr>
      <w:tr w:rsidR="001F566F" w:rsidRPr="00784337" w:rsidTr="00B3709E">
        <w:trPr>
          <w:trHeight w:val="237"/>
        </w:trPr>
        <w:tc>
          <w:tcPr>
            <w:tcW w:w="1056"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Pr>
                <w:rFonts w:cstheme="majorHAnsi"/>
                <w:sz w:val="20"/>
                <w:szCs w:val="20"/>
              </w:rPr>
              <w:t>1.20</w:t>
            </w:r>
          </w:p>
        </w:tc>
        <w:tc>
          <w:tcPr>
            <w:tcW w:w="4944"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1F566F" w:rsidRDefault="00707187" w:rsidP="00C41B03">
            <w:pPr>
              <w:pStyle w:val="Obsahtabulky"/>
              <w:jc w:val="center"/>
              <w:rPr>
                <w:rFonts w:cstheme="majorHAnsi"/>
                <w:sz w:val="20"/>
                <w:szCs w:val="20"/>
              </w:rPr>
            </w:pPr>
            <w:r>
              <w:rPr>
                <w:rFonts w:cstheme="majorHAnsi"/>
                <w:sz w:val="20"/>
                <w:szCs w:val="20"/>
              </w:rPr>
              <w:t>1 151</w:t>
            </w:r>
          </w:p>
        </w:tc>
      </w:tr>
      <w:tr w:rsidR="001F566F" w:rsidRPr="00784337" w:rsidTr="00B3709E">
        <w:trPr>
          <w:trHeight w:val="237"/>
        </w:trPr>
        <w:tc>
          <w:tcPr>
            <w:tcW w:w="1056"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Pr>
                <w:rFonts w:cstheme="majorHAnsi"/>
                <w:sz w:val="20"/>
                <w:szCs w:val="20"/>
              </w:rPr>
              <w:t>1.21</w:t>
            </w:r>
          </w:p>
        </w:tc>
        <w:tc>
          <w:tcPr>
            <w:tcW w:w="4944"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sidRPr="00784337">
              <w:rPr>
                <w:rFonts w:cstheme="majorHAnsi"/>
                <w:sz w:val="20"/>
                <w:szCs w:val="20"/>
              </w:rPr>
              <w:t>Stavební parcela</w:t>
            </w:r>
          </w:p>
        </w:tc>
        <w:tc>
          <w:tcPr>
            <w:tcW w:w="3002" w:type="dxa"/>
            <w:tcBorders>
              <w:left w:val="single" w:sz="1" w:space="0" w:color="000000"/>
              <w:bottom w:val="single" w:sz="1" w:space="0" w:color="000000"/>
              <w:right w:val="single" w:sz="1" w:space="0" w:color="000000"/>
            </w:tcBorders>
            <w:shd w:val="clear" w:color="auto" w:fill="auto"/>
          </w:tcPr>
          <w:p w:rsidR="001F566F" w:rsidRDefault="00707187" w:rsidP="00C41B03">
            <w:pPr>
              <w:pStyle w:val="Obsahtabulky"/>
              <w:jc w:val="center"/>
              <w:rPr>
                <w:rFonts w:cstheme="majorHAnsi"/>
                <w:sz w:val="20"/>
                <w:szCs w:val="20"/>
              </w:rPr>
            </w:pPr>
            <w:r>
              <w:rPr>
                <w:rFonts w:cstheme="majorHAnsi"/>
                <w:sz w:val="20"/>
                <w:szCs w:val="20"/>
              </w:rPr>
              <w:t>1 645</w:t>
            </w:r>
          </w:p>
        </w:tc>
      </w:tr>
      <w:tr w:rsidR="001F566F" w:rsidRPr="00784337" w:rsidTr="00B3709E">
        <w:trPr>
          <w:trHeight w:val="237"/>
        </w:trPr>
        <w:tc>
          <w:tcPr>
            <w:tcW w:w="1056"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Pr>
                <w:rFonts w:cstheme="majorHAnsi"/>
                <w:sz w:val="20"/>
                <w:szCs w:val="20"/>
              </w:rPr>
              <w:t>1.22</w:t>
            </w:r>
          </w:p>
        </w:tc>
        <w:tc>
          <w:tcPr>
            <w:tcW w:w="4944" w:type="dxa"/>
            <w:tcBorders>
              <w:left w:val="single" w:sz="1" w:space="0" w:color="000000"/>
              <w:bottom w:val="single" w:sz="1" w:space="0" w:color="000000"/>
            </w:tcBorders>
            <w:shd w:val="clear" w:color="auto" w:fill="auto"/>
          </w:tcPr>
          <w:p w:rsidR="001F566F" w:rsidRDefault="00511BB2" w:rsidP="00C41B03">
            <w:pPr>
              <w:pStyle w:val="Obsahtabulky"/>
              <w:jc w:val="center"/>
              <w:rPr>
                <w:rFonts w:cstheme="majorHAnsi"/>
                <w:sz w:val="20"/>
                <w:szCs w:val="20"/>
              </w:rPr>
            </w:pPr>
            <w:r>
              <w:rPr>
                <w:rFonts w:cstheme="majorHAnsi"/>
                <w:sz w:val="20"/>
                <w:szCs w:val="20"/>
              </w:rPr>
              <w:t>Parcela</w:t>
            </w:r>
            <w:r w:rsidR="001F566F">
              <w:rPr>
                <w:rFonts w:cstheme="majorHAnsi"/>
                <w:sz w:val="20"/>
                <w:szCs w:val="20"/>
              </w:rPr>
              <w:t xml:space="preserve">  - </w:t>
            </w:r>
            <w:r w:rsidR="00FE5746">
              <w:rPr>
                <w:rFonts w:cstheme="majorHAnsi"/>
                <w:sz w:val="20"/>
                <w:szCs w:val="20"/>
              </w:rPr>
              <w:t xml:space="preserve">veřejná </w:t>
            </w:r>
            <w:r w:rsidR="001F566F">
              <w:rPr>
                <w:rFonts w:cstheme="majorHAnsi"/>
                <w:sz w:val="20"/>
                <w:szCs w:val="20"/>
              </w:rPr>
              <w:t>zeleň</w:t>
            </w:r>
          </w:p>
        </w:tc>
        <w:tc>
          <w:tcPr>
            <w:tcW w:w="3002" w:type="dxa"/>
            <w:tcBorders>
              <w:left w:val="single" w:sz="1" w:space="0" w:color="000000"/>
              <w:bottom w:val="single" w:sz="1" w:space="0" w:color="000000"/>
              <w:right w:val="single" w:sz="1" w:space="0" w:color="000000"/>
            </w:tcBorders>
            <w:shd w:val="clear" w:color="auto" w:fill="auto"/>
          </w:tcPr>
          <w:p w:rsidR="001F566F" w:rsidRDefault="00AE73E0" w:rsidP="00FB25E4">
            <w:pPr>
              <w:pStyle w:val="Obsahtabulky"/>
              <w:jc w:val="center"/>
              <w:rPr>
                <w:rFonts w:cstheme="majorHAnsi"/>
                <w:sz w:val="20"/>
                <w:szCs w:val="20"/>
              </w:rPr>
            </w:pPr>
            <w:r>
              <w:rPr>
                <w:rFonts w:cstheme="majorHAnsi"/>
                <w:sz w:val="20"/>
                <w:szCs w:val="20"/>
              </w:rPr>
              <w:t xml:space="preserve">2 </w:t>
            </w:r>
            <w:r w:rsidR="00FB25E4">
              <w:rPr>
                <w:rFonts w:cstheme="majorHAnsi"/>
                <w:sz w:val="20"/>
                <w:szCs w:val="20"/>
              </w:rPr>
              <w:t>260</w:t>
            </w:r>
          </w:p>
        </w:tc>
      </w:tr>
      <w:tr w:rsidR="001F566F" w:rsidRPr="00784337" w:rsidTr="00B3709E">
        <w:trPr>
          <w:trHeight w:val="237"/>
        </w:trPr>
        <w:tc>
          <w:tcPr>
            <w:tcW w:w="1056"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Pr>
                <w:rFonts w:cstheme="majorHAnsi"/>
                <w:sz w:val="20"/>
                <w:szCs w:val="20"/>
              </w:rPr>
              <w:t>1.23</w:t>
            </w:r>
          </w:p>
        </w:tc>
        <w:tc>
          <w:tcPr>
            <w:tcW w:w="4944" w:type="dxa"/>
            <w:tcBorders>
              <w:left w:val="single" w:sz="1" w:space="0" w:color="000000"/>
              <w:bottom w:val="single" w:sz="1" w:space="0" w:color="000000"/>
            </w:tcBorders>
            <w:shd w:val="clear" w:color="auto" w:fill="auto"/>
          </w:tcPr>
          <w:p w:rsidR="001F566F" w:rsidRDefault="001A6FFB" w:rsidP="001A6FFB">
            <w:pPr>
              <w:pStyle w:val="Obsahtabulky"/>
              <w:jc w:val="center"/>
              <w:rPr>
                <w:rFonts w:cstheme="majorHAnsi"/>
                <w:sz w:val="20"/>
                <w:szCs w:val="20"/>
              </w:rPr>
            </w:pPr>
            <w:r>
              <w:rPr>
                <w:rFonts w:cstheme="majorHAnsi"/>
                <w:sz w:val="20"/>
                <w:szCs w:val="20"/>
              </w:rPr>
              <w:t>P</w:t>
            </w:r>
            <w:r w:rsidR="0090168B">
              <w:rPr>
                <w:rFonts w:cstheme="majorHAnsi"/>
                <w:sz w:val="20"/>
                <w:szCs w:val="20"/>
              </w:rPr>
              <w:t xml:space="preserve">arcela  </w:t>
            </w:r>
            <w:r w:rsidR="001F566F">
              <w:rPr>
                <w:rFonts w:cstheme="majorHAnsi"/>
                <w:sz w:val="20"/>
                <w:szCs w:val="20"/>
              </w:rPr>
              <w:t xml:space="preserve">- </w:t>
            </w:r>
            <w:r>
              <w:rPr>
                <w:rFonts w:cstheme="majorHAnsi"/>
                <w:sz w:val="20"/>
                <w:szCs w:val="20"/>
              </w:rPr>
              <w:t>beze změn</w:t>
            </w:r>
          </w:p>
        </w:tc>
        <w:tc>
          <w:tcPr>
            <w:tcW w:w="3002" w:type="dxa"/>
            <w:tcBorders>
              <w:left w:val="single" w:sz="1" w:space="0" w:color="000000"/>
              <w:bottom w:val="single" w:sz="1" w:space="0" w:color="000000"/>
              <w:right w:val="single" w:sz="1" w:space="0" w:color="000000"/>
            </w:tcBorders>
            <w:shd w:val="clear" w:color="auto" w:fill="auto"/>
          </w:tcPr>
          <w:p w:rsidR="001F566F" w:rsidRDefault="001F566F" w:rsidP="00C41B03">
            <w:pPr>
              <w:pStyle w:val="Obsahtabulky"/>
              <w:jc w:val="center"/>
              <w:rPr>
                <w:rFonts w:cstheme="majorHAnsi"/>
                <w:sz w:val="20"/>
                <w:szCs w:val="20"/>
              </w:rPr>
            </w:pPr>
            <w:r>
              <w:rPr>
                <w:rFonts w:cstheme="majorHAnsi"/>
                <w:sz w:val="20"/>
                <w:szCs w:val="20"/>
              </w:rPr>
              <w:t>637</w:t>
            </w:r>
          </w:p>
        </w:tc>
      </w:tr>
      <w:tr w:rsidR="001F566F" w:rsidRPr="00784337" w:rsidTr="00B3709E">
        <w:trPr>
          <w:trHeight w:val="237"/>
        </w:trPr>
        <w:tc>
          <w:tcPr>
            <w:tcW w:w="1056" w:type="dxa"/>
            <w:tcBorders>
              <w:left w:val="single" w:sz="1" w:space="0" w:color="000000"/>
              <w:bottom w:val="single" w:sz="1" w:space="0" w:color="000000"/>
            </w:tcBorders>
            <w:shd w:val="clear" w:color="auto" w:fill="auto"/>
          </w:tcPr>
          <w:p w:rsidR="001F566F" w:rsidRDefault="001F566F" w:rsidP="00C41B03">
            <w:pPr>
              <w:pStyle w:val="Obsahtabulky"/>
              <w:jc w:val="center"/>
              <w:rPr>
                <w:rFonts w:cstheme="majorHAnsi"/>
                <w:sz w:val="20"/>
                <w:szCs w:val="20"/>
              </w:rPr>
            </w:pPr>
            <w:r>
              <w:rPr>
                <w:rFonts w:cstheme="majorHAnsi"/>
                <w:sz w:val="20"/>
                <w:szCs w:val="20"/>
              </w:rPr>
              <w:t>1.24</w:t>
            </w:r>
          </w:p>
        </w:tc>
        <w:tc>
          <w:tcPr>
            <w:tcW w:w="4944" w:type="dxa"/>
            <w:tcBorders>
              <w:left w:val="single" w:sz="1" w:space="0" w:color="000000"/>
              <w:bottom w:val="single" w:sz="1" w:space="0" w:color="000000"/>
            </w:tcBorders>
            <w:shd w:val="clear" w:color="auto" w:fill="auto"/>
          </w:tcPr>
          <w:p w:rsidR="001F566F" w:rsidRDefault="00511BB2" w:rsidP="009974CA">
            <w:pPr>
              <w:pStyle w:val="Obsahtabulky"/>
              <w:jc w:val="center"/>
              <w:rPr>
                <w:rFonts w:cstheme="majorHAnsi"/>
                <w:sz w:val="20"/>
                <w:szCs w:val="20"/>
              </w:rPr>
            </w:pPr>
            <w:r>
              <w:rPr>
                <w:rFonts w:cstheme="majorHAnsi"/>
                <w:sz w:val="20"/>
                <w:szCs w:val="20"/>
              </w:rPr>
              <w:t>Parcela</w:t>
            </w:r>
            <w:r w:rsidR="0090168B">
              <w:rPr>
                <w:rFonts w:cstheme="majorHAnsi"/>
                <w:sz w:val="20"/>
                <w:szCs w:val="20"/>
              </w:rPr>
              <w:t xml:space="preserve"> </w:t>
            </w:r>
            <w:r w:rsidR="001F566F">
              <w:rPr>
                <w:rFonts w:cstheme="majorHAnsi"/>
                <w:sz w:val="20"/>
                <w:szCs w:val="20"/>
              </w:rPr>
              <w:t xml:space="preserve"> -</w:t>
            </w:r>
            <w:r w:rsidR="0090168B">
              <w:rPr>
                <w:rFonts w:cstheme="majorHAnsi"/>
                <w:sz w:val="20"/>
                <w:szCs w:val="20"/>
              </w:rPr>
              <w:t xml:space="preserve"> veřejná</w:t>
            </w:r>
            <w:r w:rsidR="001F566F">
              <w:rPr>
                <w:rFonts w:cstheme="majorHAnsi"/>
                <w:sz w:val="20"/>
                <w:szCs w:val="20"/>
              </w:rPr>
              <w:t xml:space="preserve"> vybavenost</w:t>
            </w:r>
          </w:p>
        </w:tc>
        <w:tc>
          <w:tcPr>
            <w:tcW w:w="3002" w:type="dxa"/>
            <w:tcBorders>
              <w:left w:val="single" w:sz="1" w:space="0" w:color="000000"/>
              <w:bottom w:val="single" w:sz="1" w:space="0" w:color="000000"/>
              <w:right w:val="single" w:sz="1" w:space="0" w:color="000000"/>
            </w:tcBorders>
            <w:shd w:val="clear" w:color="auto" w:fill="auto"/>
          </w:tcPr>
          <w:p w:rsidR="001F566F" w:rsidRDefault="001F566F" w:rsidP="00C41B03">
            <w:pPr>
              <w:pStyle w:val="Obsahtabulky"/>
              <w:jc w:val="center"/>
              <w:rPr>
                <w:rFonts w:cstheme="majorHAnsi"/>
                <w:sz w:val="20"/>
                <w:szCs w:val="20"/>
              </w:rPr>
            </w:pPr>
            <w:r>
              <w:rPr>
                <w:rFonts w:cstheme="majorHAnsi"/>
                <w:sz w:val="20"/>
                <w:szCs w:val="20"/>
              </w:rPr>
              <w:t>1 085</w:t>
            </w:r>
          </w:p>
        </w:tc>
      </w:tr>
      <w:tr w:rsidR="002D63A5" w:rsidRPr="00784337" w:rsidTr="00B3709E">
        <w:trPr>
          <w:trHeight w:val="237"/>
        </w:trPr>
        <w:tc>
          <w:tcPr>
            <w:tcW w:w="1056" w:type="dxa"/>
            <w:tcBorders>
              <w:left w:val="single" w:sz="1" w:space="0" w:color="000000"/>
              <w:bottom w:val="single" w:sz="1" w:space="0" w:color="000000"/>
            </w:tcBorders>
            <w:shd w:val="clear" w:color="auto" w:fill="auto"/>
          </w:tcPr>
          <w:p w:rsidR="002D63A5" w:rsidRDefault="002D63A5" w:rsidP="00C41B03">
            <w:pPr>
              <w:pStyle w:val="Obsahtabulky"/>
              <w:jc w:val="center"/>
              <w:rPr>
                <w:rFonts w:cstheme="majorHAnsi"/>
                <w:sz w:val="20"/>
                <w:szCs w:val="20"/>
              </w:rPr>
            </w:pPr>
            <w:r>
              <w:rPr>
                <w:rFonts w:cstheme="majorHAnsi"/>
                <w:sz w:val="20"/>
                <w:szCs w:val="20"/>
              </w:rPr>
              <w:t>1.25</w:t>
            </w:r>
          </w:p>
        </w:tc>
        <w:tc>
          <w:tcPr>
            <w:tcW w:w="4944" w:type="dxa"/>
            <w:tcBorders>
              <w:left w:val="single" w:sz="1" w:space="0" w:color="000000"/>
              <w:bottom w:val="single" w:sz="1" w:space="0" w:color="000000"/>
            </w:tcBorders>
            <w:shd w:val="clear" w:color="auto" w:fill="auto"/>
          </w:tcPr>
          <w:p w:rsidR="002D63A5" w:rsidRDefault="001C7F0D" w:rsidP="001C7F0D">
            <w:pPr>
              <w:pStyle w:val="Obsahtabulky"/>
              <w:jc w:val="center"/>
              <w:rPr>
                <w:rFonts w:cstheme="majorHAnsi"/>
                <w:sz w:val="20"/>
                <w:szCs w:val="20"/>
              </w:rPr>
            </w:pPr>
            <w:r>
              <w:rPr>
                <w:rFonts w:cstheme="majorHAnsi"/>
                <w:sz w:val="20"/>
                <w:szCs w:val="20"/>
              </w:rPr>
              <w:t>Parcela - v</w:t>
            </w:r>
            <w:r w:rsidR="002D63A5">
              <w:rPr>
                <w:rFonts w:cstheme="majorHAnsi"/>
                <w:sz w:val="20"/>
                <w:szCs w:val="20"/>
              </w:rPr>
              <w:t>eřejné komunikace</w:t>
            </w:r>
          </w:p>
        </w:tc>
        <w:tc>
          <w:tcPr>
            <w:tcW w:w="3002" w:type="dxa"/>
            <w:tcBorders>
              <w:left w:val="single" w:sz="1" w:space="0" w:color="000000"/>
              <w:bottom w:val="single" w:sz="1" w:space="0" w:color="000000"/>
              <w:right w:val="single" w:sz="1" w:space="0" w:color="000000"/>
            </w:tcBorders>
            <w:shd w:val="clear" w:color="auto" w:fill="auto"/>
          </w:tcPr>
          <w:p w:rsidR="00455616" w:rsidRDefault="00707187" w:rsidP="00FB25E4">
            <w:pPr>
              <w:pStyle w:val="Obsahtabulky"/>
              <w:jc w:val="center"/>
              <w:rPr>
                <w:rFonts w:cstheme="majorHAnsi"/>
                <w:sz w:val="20"/>
                <w:szCs w:val="20"/>
              </w:rPr>
            </w:pPr>
            <w:r>
              <w:rPr>
                <w:rFonts w:cstheme="majorHAnsi"/>
                <w:sz w:val="20"/>
                <w:szCs w:val="20"/>
              </w:rPr>
              <w:t xml:space="preserve">5 </w:t>
            </w:r>
            <w:r w:rsidR="00FB25E4">
              <w:rPr>
                <w:rFonts w:cstheme="majorHAnsi"/>
                <w:sz w:val="20"/>
                <w:szCs w:val="20"/>
              </w:rPr>
              <w:t>352</w:t>
            </w:r>
          </w:p>
        </w:tc>
      </w:tr>
      <w:tr w:rsidR="00455616" w:rsidRPr="00784337" w:rsidTr="00B3709E">
        <w:trPr>
          <w:trHeight w:val="237"/>
        </w:trPr>
        <w:tc>
          <w:tcPr>
            <w:tcW w:w="1056" w:type="dxa"/>
            <w:tcBorders>
              <w:left w:val="single" w:sz="1" w:space="0" w:color="000000"/>
              <w:bottom w:val="single" w:sz="1" w:space="0" w:color="000000"/>
            </w:tcBorders>
            <w:shd w:val="clear" w:color="auto" w:fill="auto"/>
          </w:tcPr>
          <w:p w:rsidR="00455616" w:rsidRDefault="00455616" w:rsidP="00C41B03">
            <w:pPr>
              <w:pStyle w:val="Obsahtabulky"/>
              <w:jc w:val="center"/>
              <w:rPr>
                <w:rFonts w:cstheme="majorHAnsi"/>
                <w:sz w:val="20"/>
                <w:szCs w:val="20"/>
              </w:rPr>
            </w:pPr>
            <w:r>
              <w:rPr>
                <w:rFonts w:cstheme="majorHAnsi"/>
                <w:sz w:val="20"/>
                <w:szCs w:val="20"/>
              </w:rPr>
              <w:t>1.26</w:t>
            </w:r>
          </w:p>
        </w:tc>
        <w:tc>
          <w:tcPr>
            <w:tcW w:w="4944" w:type="dxa"/>
            <w:tcBorders>
              <w:left w:val="single" w:sz="1" w:space="0" w:color="000000"/>
              <w:bottom w:val="single" w:sz="1" w:space="0" w:color="000000"/>
            </w:tcBorders>
            <w:shd w:val="clear" w:color="auto" w:fill="auto"/>
          </w:tcPr>
          <w:p w:rsidR="00455616" w:rsidRDefault="00455616" w:rsidP="00455616">
            <w:pPr>
              <w:pStyle w:val="Obsahtabulky"/>
              <w:jc w:val="center"/>
              <w:rPr>
                <w:rFonts w:cstheme="majorHAnsi"/>
                <w:sz w:val="20"/>
                <w:szCs w:val="20"/>
              </w:rPr>
            </w:pPr>
            <w:r>
              <w:rPr>
                <w:rFonts w:cstheme="majorHAnsi"/>
                <w:sz w:val="20"/>
                <w:szCs w:val="20"/>
              </w:rPr>
              <w:t>Stavební parcela – je již znám stavebník</w:t>
            </w:r>
          </w:p>
        </w:tc>
        <w:tc>
          <w:tcPr>
            <w:tcW w:w="3002" w:type="dxa"/>
            <w:tcBorders>
              <w:left w:val="single" w:sz="1" w:space="0" w:color="000000"/>
              <w:bottom w:val="single" w:sz="1" w:space="0" w:color="000000"/>
              <w:right w:val="single" w:sz="1" w:space="0" w:color="000000"/>
            </w:tcBorders>
            <w:shd w:val="clear" w:color="auto" w:fill="auto"/>
          </w:tcPr>
          <w:p w:rsidR="00455616" w:rsidRDefault="00455616" w:rsidP="00455616">
            <w:pPr>
              <w:pStyle w:val="Obsahtabulky"/>
              <w:jc w:val="center"/>
              <w:rPr>
                <w:rFonts w:cstheme="majorHAnsi"/>
                <w:sz w:val="20"/>
                <w:szCs w:val="20"/>
              </w:rPr>
            </w:pPr>
            <w:r>
              <w:rPr>
                <w:rFonts w:cstheme="majorHAnsi"/>
                <w:sz w:val="20"/>
                <w:szCs w:val="20"/>
              </w:rPr>
              <w:t>1 504</w:t>
            </w:r>
          </w:p>
        </w:tc>
      </w:tr>
      <w:tr w:rsidR="00455616" w:rsidRPr="00784337" w:rsidTr="00B3709E">
        <w:trPr>
          <w:trHeight w:val="237"/>
        </w:trPr>
        <w:tc>
          <w:tcPr>
            <w:tcW w:w="1056" w:type="dxa"/>
            <w:tcBorders>
              <w:left w:val="single" w:sz="1" w:space="0" w:color="000000"/>
              <w:bottom w:val="single" w:sz="1" w:space="0" w:color="000000"/>
            </w:tcBorders>
            <w:shd w:val="clear" w:color="auto" w:fill="auto"/>
          </w:tcPr>
          <w:p w:rsidR="00455616" w:rsidRDefault="00455616" w:rsidP="00455616">
            <w:pPr>
              <w:pStyle w:val="Obsahtabulky"/>
              <w:jc w:val="center"/>
              <w:rPr>
                <w:rFonts w:cstheme="majorHAnsi"/>
                <w:sz w:val="20"/>
                <w:szCs w:val="20"/>
              </w:rPr>
            </w:pPr>
            <w:r>
              <w:rPr>
                <w:rFonts w:cstheme="majorHAnsi"/>
                <w:sz w:val="20"/>
                <w:szCs w:val="20"/>
              </w:rPr>
              <w:t>1.27</w:t>
            </w:r>
          </w:p>
        </w:tc>
        <w:tc>
          <w:tcPr>
            <w:tcW w:w="4944" w:type="dxa"/>
            <w:tcBorders>
              <w:left w:val="single" w:sz="1" w:space="0" w:color="000000"/>
              <w:bottom w:val="single" w:sz="1" w:space="0" w:color="000000"/>
            </w:tcBorders>
            <w:shd w:val="clear" w:color="auto" w:fill="auto"/>
          </w:tcPr>
          <w:p w:rsidR="00455616" w:rsidRDefault="00455616" w:rsidP="001C7F0D">
            <w:pPr>
              <w:pStyle w:val="Obsahtabulky"/>
              <w:jc w:val="center"/>
              <w:rPr>
                <w:rFonts w:cstheme="majorHAnsi"/>
                <w:sz w:val="20"/>
                <w:szCs w:val="20"/>
              </w:rPr>
            </w:pPr>
            <w:r>
              <w:rPr>
                <w:rFonts w:cstheme="majorHAnsi"/>
                <w:sz w:val="20"/>
                <w:szCs w:val="20"/>
              </w:rPr>
              <w:t>Parcela – je již znám stavebník</w:t>
            </w:r>
          </w:p>
        </w:tc>
        <w:tc>
          <w:tcPr>
            <w:tcW w:w="3002" w:type="dxa"/>
            <w:tcBorders>
              <w:left w:val="single" w:sz="1" w:space="0" w:color="000000"/>
              <w:bottom w:val="single" w:sz="1" w:space="0" w:color="000000"/>
              <w:right w:val="single" w:sz="1" w:space="0" w:color="000000"/>
            </w:tcBorders>
            <w:shd w:val="clear" w:color="auto" w:fill="auto"/>
          </w:tcPr>
          <w:p w:rsidR="00455616" w:rsidRDefault="00023F9C" w:rsidP="00455616">
            <w:pPr>
              <w:pStyle w:val="Obsahtabulky"/>
              <w:jc w:val="center"/>
              <w:rPr>
                <w:rFonts w:cstheme="majorHAnsi"/>
                <w:sz w:val="20"/>
                <w:szCs w:val="20"/>
              </w:rPr>
            </w:pPr>
            <w:r>
              <w:rPr>
                <w:rFonts w:cstheme="majorHAnsi"/>
                <w:sz w:val="20"/>
                <w:szCs w:val="20"/>
              </w:rPr>
              <w:t>780</w:t>
            </w:r>
          </w:p>
        </w:tc>
      </w:tr>
      <w:tr w:rsidR="00784337" w:rsidRPr="00784337" w:rsidTr="00B3709E">
        <w:trPr>
          <w:trHeight w:val="237"/>
        </w:trPr>
        <w:tc>
          <w:tcPr>
            <w:tcW w:w="1056"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asciiTheme="minorHAnsi" w:hAnsiTheme="minorHAnsi" w:cstheme="minorHAnsi"/>
                <w:sz w:val="20"/>
                <w:szCs w:val="20"/>
              </w:rPr>
            </w:pPr>
          </w:p>
        </w:tc>
        <w:tc>
          <w:tcPr>
            <w:tcW w:w="4944" w:type="dxa"/>
            <w:tcBorders>
              <w:left w:val="single" w:sz="1" w:space="0" w:color="000000"/>
              <w:bottom w:val="single" w:sz="1" w:space="0" w:color="000000"/>
            </w:tcBorders>
            <w:shd w:val="clear" w:color="auto" w:fill="auto"/>
          </w:tcPr>
          <w:p w:rsidR="00784337" w:rsidRPr="00784337" w:rsidRDefault="00784337" w:rsidP="00C41B03">
            <w:pPr>
              <w:pStyle w:val="Obsahtabulky"/>
              <w:jc w:val="center"/>
              <w:rPr>
                <w:rFonts w:asciiTheme="minorHAnsi" w:hAnsiTheme="minorHAnsi" w:cstheme="minorHAnsi"/>
                <w:b/>
                <w:bCs/>
                <w:sz w:val="20"/>
                <w:szCs w:val="20"/>
              </w:rPr>
            </w:pPr>
            <w:r w:rsidRPr="00784337">
              <w:rPr>
                <w:rFonts w:asciiTheme="minorHAnsi" w:hAnsiTheme="minorHAnsi" w:cstheme="minorHAnsi"/>
                <w:b/>
                <w:bCs/>
                <w:sz w:val="20"/>
                <w:szCs w:val="20"/>
              </w:rPr>
              <w:t>Celkem</w:t>
            </w:r>
          </w:p>
        </w:tc>
        <w:tc>
          <w:tcPr>
            <w:tcW w:w="3002" w:type="dxa"/>
            <w:tcBorders>
              <w:left w:val="single" w:sz="1" w:space="0" w:color="000000"/>
              <w:bottom w:val="single" w:sz="1" w:space="0" w:color="000000"/>
              <w:right w:val="single" w:sz="1" w:space="0" w:color="000000"/>
            </w:tcBorders>
            <w:shd w:val="clear" w:color="auto" w:fill="auto"/>
          </w:tcPr>
          <w:p w:rsidR="00784337" w:rsidRPr="00784337" w:rsidRDefault="00707187" w:rsidP="00784337">
            <w:pPr>
              <w:pStyle w:val="Obsahtabulky"/>
              <w:jc w:val="center"/>
              <w:rPr>
                <w:rFonts w:asciiTheme="minorHAnsi" w:hAnsiTheme="minorHAnsi" w:cstheme="minorHAnsi"/>
                <w:sz w:val="20"/>
                <w:szCs w:val="20"/>
              </w:rPr>
            </w:pPr>
            <w:r>
              <w:rPr>
                <w:rFonts w:asciiTheme="minorHAnsi" w:hAnsiTheme="minorHAnsi" w:cstheme="minorHAnsi"/>
                <w:b/>
                <w:bCs/>
                <w:sz w:val="20"/>
                <w:szCs w:val="20"/>
              </w:rPr>
              <w:t>37</w:t>
            </w:r>
            <w:r w:rsidR="00AE73E0">
              <w:rPr>
                <w:rFonts w:asciiTheme="minorHAnsi" w:hAnsiTheme="minorHAnsi" w:cstheme="minorHAnsi"/>
                <w:b/>
                <w:bCs/>
                <w:sz w:val="20"/>
                <w:szCs w:val="20"/>
              </w:rPr>
              <w:t xml:space="preserve"> 935</w:t>
            </w:r>
          </w:p>
        </w:tc>
      </w:tr>
    </w:tbl>
    <w:p w:rsidR="00784337" w:rsidRPr="00784337" w:rsidRDefault="00784337" w:rsidP="00227916">
      <w:pPr>
        <w:pStyle w:val="Bezmezer"/>
        <w:jc w:val="both"/>
        <w:rPr>
          <w:rFonts w:asciiTheme="majorHAnsi" w:hAnsiTheme="majorHAnsi" w:cstheme="majorHAnsi"/>
          <w:color w:val="000000" w:themeColor="text1"/>
        </w:rPr>
      </w:pPr>
    </w:p>
    <w:p w:rsidR="00292D2B" w:rsidRDefault="00292D2B" w:rsidP="0011363B">
      <w:pPr>
        <w:pStyle w:val="Bezmezer"/>
        <w:jc w:val="both"/>
        <w:rPr>
          <w:rFonts w:asciiTheme="majorHAnsi" w:hAnsiTheme="majorHAnsi" w:cstheme="majorHAnsi"/>
          <w:color w:val="000000" w:themeColor="text1"/>
        </w:rPr>
      </w:pPr>
    </w:p>
    <w:p w:rsidR="0011363B" w:rsidRDefault="00473C59" w:rsidP="0011363B">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A.5</w:t>
      </w:r>
      <w:r w:rsidR="00336D50">
        <w:rPr>
          <w:rFonts w:asciiTheme="majorHAnsi" w:hAnsiTheme="majorHAnsi" w:cstheme="majorHAnsi"/>
          <w:color w:val="000000" w:themeColor="text1"/>
        </w:rPr>
        <w:t>.2</w:t>
      </w:r>
      <w:r w:rsidR="0011363B">
        <w:rPr>
          <w:rFonts w:asciiTheme="majorHAnsi" w:hAnsiTheme="majorHAnsi" w:cstheme="majorHAnsi"/>
          <w:color w:val="000000" w:themeColor="text1"/>
        </w:rPr>
        <w:tab/>
        <w:t>JEDNOTÍCÍ PRVKY</w:t>
      </w:r>
    </w:p>
    <w:p w:rsidR="0011363B" w:rsidRDefault="0011363B" w:rsidP="0011363B">
      <w:pPr>
        <w:pStyle w:val="Bezmezer"/>
        <w:jc w:val="both"/>
        <w:rPr>
          <w:rFonts w:asciiTheme="majorHAnsi" w:hAnsiTheme="majorHAnsi" w:cstheme="majorHAnsi"/>
          <w:color w:val="000000" w:themeColor="text1"/>
        </w:rPr>
      </w:pPr>
    </w:p>
    <w:p w:rsidR="0011363B" w:rsidRPr="0011363B" w:rsidRDefault="0011363B" w:rsidP="0011363B">
      <w:pPr>
        <w:jc w:val="both"/>
        <w:rPr>
          <w:rFonts w:cstheme="majorHAnsi"/>
        </w:rPr>
      </w:pPr>
      <w:r w:rsidRPr="0011363B">
        <w:rPr>
          <w:rFonts w:cstheme="majorHAnsi"/>
        </w:rPr>
        <w:t xml:space="preserve">Cílem následujících údajů je stanovení jednotících prvků pro budoucí zástavbu v řešeném území tak, aby byly vytvořeny předpoklady pro vznik kvalitního prostředí </w:t>
      </w:r>
      <w:r w:rsidR="00F957B1">
        <w:rPr>
          <w:rFonts w:cstheme="majorHAnsi"/>
        </w:rPr>
        <w:t>s venkovským</w:t>
      </w:r>
      <w:r w:rsidRPr="0011363B">
        <w:rPr>
          <w:rFonts w:cstheme="majorHAnsi"/>
        </w:rPr>
        <w:t xml:space="preserve"> bydlení.</w:t>
      </w:r>
    </w:p>
    <w:p w:rsidR="0011363B" w:rsidRPr="0011363B" w:rsidRDefault="0011363B" w:rsidP="0011363B">
      <w:pPr>
        <w:jc w:val="both"/>
        <w:rPr>
          <w:rFonts w:cstheme="majorHAnsi"/>
        </w:rPr>
      </w:pPr>
    </w:p>
    <w:p w:rsidR="0011363B" w:rsidRPr="0011363B" w:rsidRDefault="0011363B" w:rsidP="0011363B">
      <w:pPr>
        <w:jc w:val="both"/>
        <w:rPr>
          <w:rFonts w:cstheme="majorHAnsi"/>
        </w:rPr>
      </w:pPr>
      <w:r w:rsidRPr="0011363B">
        <w:rPr>
          <w:rFonts w:cstheme="majorHAnsi"/>
        </w:rPr>
        <w:lastRenderedPageBreak/>
        <w:t>- veškeré stavby na pozemku musí být umístěné v jeho zastavitelné části</w:t>
      </w:r>
    </w:p>
    <w:p w:rsidR="003C6C34" w:rsidRPr="0000094D" w:rsidRDefault="0011363B" w:rsidP="0011363B">
      <w:pPr>
        <w:jc w:val="both"/>
        <w:rPr>
          <w:rFonts w:cstheme="majorHAnsi"/>
        </w:rPr>
      </w:pPr>
      <w:r w:rsidRPr="0011363B">
        <w:rPr>
          <w:rFonts w:cstheme="majorHAnsi"/>
        </w:rPr>
        <w:t>- zastavitelná část pozemku je vymezena stavební čárou a odstupy od hranic pozemku</w:t>
      </w:r>
      <w:r w:rsidR="0000094D">
        <w:rPr>
          <w:rFonts w:cstheme="majorHAnsi"/>
          <w:color w:val="000000" w:themeColor="text1"/>
        </w:rPr>
        <w:t xml:space="preserve"> (</w:t>
      </w:r>
      <w:r w:rsidR="007F3FAF" w:rsidRPr="007F3FAF">
        <w:rPr>
          <w:rFonts w:cstheme="majorHAnsi"/>
          <w:color w:val="000000" w:themeColor="text1"/>
        </w:rPr>
        <w:t>viz</w:t>
      </w:r>
      <w:r w:rsidR="007F3FAF" w:rsidRPr="007F3FAF">
        <w:rPr>
          <w:color w:val="000000" w:themeColor="text1"/>
        </w:rPr>
        <w:t xml:space="preserve"> prováděcí vyhláška ke stavebnímu zákonu č. 501/2006 Sb., o obecných požadavcích na využívání </w:t>
      </w:r>
      <w:r w:rsidR="007F3FAF">
        <w:t>území</w:t>
      </w:r>
      <w:r w:rsidR="0000094D">
        <w:t>)</w:t>
      </w:r>
    </w:p>
    <w:p w:rsidR="0011363B" w:rsidRPr="0011363B" w:rsidRDefault="0011363B" w:rsidP="0011363B">
      <w:pPr>
        <w:jc w:val="both"/>
        <w:rPr>
          <w:rFonts w:cstheme="majorHAnsi"/>
        </w:rPr>
      </w:pPr>
    </w:p>
    <w:p w:rsidR="0011363B" w:rsidRPr="008C305E" w:rsidRDefault="008C305E" w:rsidP="008C305E">
      <w:pPr>
        <w:pStyle w:val="tun"/>
      </w:pPr>
      <w:r w:rsidRPr="008C305E">
        <w:t>uliční čára</w:t>
      </w:r>
    </w:p>
    <w:p w:rsidR="0011363B" w:rsidRDefault="0011363B" w:rsidP="0011363B">
      <w:pPr>
        <w:jc w:val="both"/>
        <w:rPr>
          <w:rFonts w:cstheme="majorHAnsi"/>
        </w:rPr>
      </w:pPr>
      <w:r w:rsidRPr="0011363B">
        <w:rPr>
          <w:rFonts w:cstheme="majorHAnsi"/>
        </w:rPr>
        <w:t>- hranice mezi soukrom</w:t>
      </w:r>
      <w:r w:rsidR="00985A48">
        <w:rPr>
          <w:rFonts w:cstheme="majorHAnsi"/>
        </w:rPr>
        <w:t>ým pozemkem a veřejným prostorem</w:t>
      </w:r>
    </w:p>
    <w:p w:rsidR="00985A48" w:rsidRPr="0011363B" w:rsidRDefault="00C21612" w:rsidP="0011363B">
      <w:pPr>
        <w:jc w:val="both"/>
        <w:rPr>
          <w:rFonts w:cstheme="majorHAnsi"/>
        </w:rPr>
      </w:pPr>
      <w:r>
        <w:rPr>
          <w:rFonts w:cstheme="majorHAnsi"/>
        </w:rPr>
        <w:t>- ve výkresu je znázorněna</w:t>
      </w:r>
      <w:r w:rsidR="003C6C34">
        <w:rPr>
          <w:rFonts w:cstheme="majorHAnsi"/>
        </w:rPr>
        <w:t xml:space="preserve"> tučnou</w:t>
      </w:r>
      <w:r w:rsidR="00B46A5F">
        <w:rPr>
          <w:rFonts w:cstheme="majorHAnsi"/>
        </w:rPr>
        <w:t xml:space="preserve"> červenou čárou</w:t>
      </w:r>
    </w:p>
    <w:p w:rsidR="0011363B" w:rsidRPr="0011363B" w:rsidRDefault="0011363B" w:rsidP="0011363B">
      <w:pPr>
        <w:jc w:val="both"/>
        <w:rPr>
          <w:rFonts w:cstheme="majorHAnsi"/>
        </w:rPr>
      </w:pPr>
    </w:p>
    <w:p w:rsidR="0011363B" w:rsidRPr="0011363B" w:rsidRDefault="008C305E" w:rsidP="008C305E">
      <w:pPr>
        <w:pStyle w:val="tun"/>
      </w:pPr>
      <w:r w:rsidRPr="0011363B">
        <w:t xml:space="preserve">stavební čára </w:t>
      </w:r>
      <w:r w:rsidR="00F957B1">
        <w:t>nepřekročitelná</w:t>
      </w:r>
    </w:p>
    <w:p w:rsidR="0011363B" w:rsidRPr="0011363B" w:rsidRDefault="0011363B" w:rsidP="0011363B">
      <w:pPr>
        <w:jc w:val="both"/>
        <w:rPr>
          <w:rFonts w:cstheme="majorHAnsi"/>
        </w:rPr>
      </w:pPr>
      <w:r w:rsidRPr="0011363B">
        <w:rPr>
          <w:rFonts w:cstheme="majorHAnsi"/>
        </w:rPr>
        <w:t xml:space="preserve">- ve výkresu je znázorněna plnou tučnou čarou </w:t>
      </w:r>
      <w:r w:rsidR="00CF7412">
        <w:rPr>
          <w:rFonts w:cstheme="majorHAnsi"/>
        </w:rPr>
        <w:t>modré</w:t>
      </w:r>
      <w:r w:rsidRPr="0011363B">
        <w:rPr>
          <w:rFonts w:cstheme="majorHAnsi"/>
        </w:rPr>
        <w:t xml:space="preserve"> barvy</w:t>
      </w:r>
    </w:p>
    <w:p w:rsidR="0011363B" w:rsidRPr="0011363B" w:rsidRDefault="0011363B" w:rsidP="008C305E">
      <w:r w:rsidRPr="0011363B">
        <w:t>- její vzdálenost od uliční čáry je dána kótou</w:t>
      </w:r>
    </w:p>
    <w:p w:rsidR="006B693A" w:rsidRDefault="006B693A" w:rsidP="008C305E">
      <w:r>
        <w:t>- nesmí být překročena hlavní ani vedlejší stavbou směrem do ulice</w:t>
      </w:r>
    </w:p>
    <w:p w:rsidR="0011363B" w:rsidRDefault="0011363B" w:rsidP="00CE631F">
      <w:pPr>
        <w:jc w:val="both"/>
      </w:pPr>
      <w:r w:rsidRPr="0011363B">
        <w:t>- hlavní stavba musí</w:t>
      </w:r>
      <w:r w:rsidR="00F957B1">
        <w:t xml:space="preserve"> být umístěna buď</w:t>
      </w:r>
      <w:r w:rsidR="006B693A">
        <w:t xml:space="preserve"> tak, aby se této čáry dotýkala některou ze svých fasád, nebo aby</w:t>
      </w:r>
      <w:r w:rsidR="00066440">
        <w:t xml:space="preserve"> byla některá z fasád</w:t>
      </w:r>
      <w:r w:rsidR="006B693A">
        <w:t xml:space="preserve"> s touto čarou</w:t>
      </w:r>
      <w:r w:rsidR="00066440">
        <w:t xml:space="preserve"> ro</w:t>
      </w:r>
      <w:r w:rsidR="006B693A">
        <w:t>v</w:t>
      </w:r>
      <w:r w:rsidR="00066440">
        <w:t>n</w:t>
      </w:r>
      <w:r w:rsidR="006B693A">
        <w:t>oběžná</w:t>
      </w:r>
      <w:r w:rsidR="00066440">
        <w:t xml:space="preserve"> ve vzdálenosti max. 3 metry</w:t>
      </w:r>
      <w:r w:rsidR="00CE631F">
        <w:t xml:space="preserve"> (tzn.</w:t>
      </w:r>
      <w:r w:rsidR="00517142">
        <w:t>,</w:t>
      </w:r>
      <w:r w:rsidR="00CE631F">
        <w:t xml:space="preserve"> aby stavba od této čáry neustoupila o více než 3 metry)</w:t>
      </w:r>
    </w:p>
    <w:p w:rsidR="0011363B" w:rsidRPr="00C43B72" w:rsidRDefault="0011363B" w:rsidP="0011363B">
      <w:pPr>
        <w:jc w:val="both"/>
        <w:rPr>
          <w:rFonts w:cstheme="majorHAnsi"/>
          <w:color w:val="000000" w:themeColor="text1"/>
        </w:rPr>
      </w:pPr>
      <w:r w:rsidRPr="00C43B72">
        <w:rPr>
          <w:rFonts w:cstheme="majorHAnsi"/>
          <w:color w:val="000000" w:themeColor="text1"/>
        </w:rPr>
        <w:t>- může být překročena pouze stavbou přístřešku krytého parkovacího stání</w:t>
      </w:r>
    </w:p>
    <w:p w:rsidR="00DA6EE8" w:rsidRDefault="00DA6EE8" w:rsidP="008C305E">
      <w:pPr>
        <w:rPr>
          <w:rFonts w:cstheme="majorHAnsi"/>
        </w:rPr>
      </w:pPr>
    </w:p>
    <w:p w:rsidR="003D2B24" w:rsidRDefault="003D2B24" w:rsidP="008C305E"/>
    <w:p w:rsidR="0011363B" w:rsidRPr="0011363B" w:rsidRDefault="008C305E" w:rsidP="008C305E">
      <w:r>
        <w:t>DEFINICE POJMŮ</w:t>
      </w:r>
      <w:r w:rsidR="00A57190">
        <w:t>, REGULAČNÍ PRVKY</w:t>
      </w:r>
      <w:r>
        <w:t>:</w:t>
      </w:r>
    </w:p>
    <w:p w:rsidR="0011363B" w:rsidRPr="0011363B" w:rsidRDefault="0011363B" w:rsidP="0011363B">
      <w:pPr>
        <w:jc w:val="both"/>
        <w:rPr>
          <w:rFonts w:cstheme="majorHAnsi"/>
        </w:rPr>
      </w:pPr>
    </w:p>
    <w:p w:rsidR="0011363B" w:rsidRPr="0011363B" w:rsidRDefault="008C305E" w:rsidP="008C305E">
      <w:pPr>
        <w:pStyle w:val="tun"/>
      </w:pPr>
      <w:r w:rsidRPr="0011363B">
        <w:t>hlavní stavba</w:t>
      </w:r>
    </w:p>
    <w:p w:rsidR="00AB1F30" w:rsidRDefault="00B4198B" w:rsidP="0011363B">
      <w:pPr>
        <w:jc w:val="both"/>
        <w:rPr>
          <w:rFonts w:cstheme="majorHAnsi"/>
        </w:rPr>
      </w:pPr>
      <w:r>
        <w:rPr>
          <w:rFonts w:cstheme="majorHAnsi"/>
        </w:rPr>
        <w:t xml:space="preserve">- </w:t>
      </w:r>
      <w:r w:rsidR="00FE785E">
        <w:rPr>
          <w:rFonts w:cstheme="majorHAnsi"/>
        </w:rPr>
        <w:t xml:space="preserve">hlavní stavbou se rozumí </w:t>
      </w:r>
      <w:r w:rsidR="0011363B" w:rsidRPr="0011363B">
        <w:rPr>
          <w:rFonts w:cstheme="majorHAnsi"/>
        </w:rPr>
        <w:t xml:space="preserve">objekt sloužící k primárnímu využití stavební parcely, který odpovídá hlavnímu využití pozemku dle ÚP </w:t>
      </w:r>
      <w:r w:rsidR="00C32FA0">
        <w:rPr>
          <w:rFonts w:cstheme="majorHAnsi"/>
        </w:rPr>
        <w:t>Neděliště</w:t>
      </w:r>
    </w:p>
    <w:p w:rsidR="00FE785E" w:rsidRDefault="00FE785E" w:rsidP="0011363B">
      <w:pPr>
        <w:jc w:val="both"/>
        <w:rPr>
          <w:rFonts w:cstheme="majorHAnsi"/>
        </w:rPr>
      </w:pPr>
      <w:r>
        <w:rPr>
          <w:rFonts w:cstheme="majorHAnsi"/>
        </w:rPr>
        <w:t xml:space="preserve">- </w:t>
      </w:r>
      <w:r w:rsidR="00561FAD">
        <w:rPr>
          <w:rFonts w:cstheme="majorHAnsi"/>
        </w:rPr>
        <w:t xml:space="preserve">zastavěná plocha </w:t>
      </w:r>
      <w:r w:rsidR="00C8786B" w:rsidRPr="009A4F8F">
        <w:rPr>
          <w:rFonts w:cstheme="majorHAnsi"/>
          <w:color w:val="000000" w:themeColor="text1"/>
        </w:rPr>
        <w:t>85 a</w:t>
      </w:r>
      <w:r w:rsidR="00AB2B33" w:rsidRPr="009A4F8F">
        <w:rPr>
          <w:rFonts w:cstheme="majorHAnsi"/>
          <w:color w:val="000000" w:themeColor="text1"/>
        </w:rPr>
        <w:t>ž</w:t>
      </w:r>
      <w:r w:rsidR="009A4F8F" w:rsidRPr="009A4F8F">
        <w:rPr>
          <w:rFonts w:cstheme="majorHAnsi"/>
          <w:color w:val="000000" w:themeColor="text1"/>
        </w:rPr>
        <w:t xml:space="preserve"> 180</w:t>
      </w:r>
      <w:r w:rsidR="00C8786B" w:rsidRPr="009A4F8F">
        <w:rPr>
          <w:rFonts w:cstheme="majorHAnsi"/>
          <w:color w:val="000000" w:themeColor="text1"/>
        </w:rPr>
        <w:t xml:space="preserve"> m</w:t>
      </w:r>
      <w:r w:rsidR="00C8786B" w:rsidRPr="009A4F8F">
        <w:rPr>
          <w:rFonts w:cstheme="majorHAnsi"/>
          <w:color w:val="000000" w:themeColor="text1"/>
          <w:vertAlign w:val="superscript"/>
        </w:rPr>
        <w:t>2</w:t>
      </w:r>
    </w:p>
    <w:p w:rsidR="0075033A" w:rsidRPr="001902C5" w:rsidRDefault="0075033A" w:rsidP="0011363B">
      <w:pPr>
        <w:jc w:val="both"/>
        <w:rPr>
          <w:rFonts w:cstheme="majorHAnsi"/>
          <w:color w:val="000000" w:themeColor="text1"/>
        </w:rPr>
      </w:pPr>
      <w:r w:rsidRPr="001902C5">
        <w:rPr>
          <w:rFonts w:cstheme="majorHAnsi"/>
          <w:color w:val="000000" w:themeColor="text1"/>
        </w:rPr>
        <w:t>- poměr půdorysných stran</w:t>
      </w:r>
      <w:r w:rsidR="009054D6">
        <w:rPr>
          <w:rFonts w:cstheme="majorHAnsi"/>
          <w:color w:val="000000" w:themeColor="text1"/>
        </w:rPr>
        <w:t xml:space="preserve"> při obdélníkovém tvaru</w:t>
      </w:r>
      <w:r w:rsidRPr="001902C5">
        <w:rPr>
          <w:rFonts w:cstheme="majorHAnsi"/>
          <w:color w:val="000000" w:themeColor="text1"/>
        </w:rPr>
        <w:t xml:space="preserve"> min. 1</w:t>
      </w:r>
      <w:r w:rsidR="00EA4224" w:rsidRPr="001902C5">
        <w:rPr>
          <w:rFonts w:cstheme="majorHAnsi"/>
          <w:color w:val="000000" w:themeColor="text1"/>
        </w:rPr>
        <w:t xml:space="preserve"> </w:t>
      </w:r>
      <w:r w:rsidRPr="001902C5">
        <w:rPr>
          <w:rFonts w:cstheme="majorHAnsi"/>
          <w:color w:val="000000" w:themeColor="text1"/>
        </w:rPr>
        <w:t>:</w:t>
      </w:r>
      <w:r w:rsidR="00EA4224" w:rsidRPr="001902C5">
        <w:rPr>
          <w:rFonts w:cstheme="majorHAnsi"/>
          <w:color w:val="000000" w:themeColor="text1"/>
        </w:rPr>
        <w:t xml:space="preserve"> </w:t>
      </w:r>
      <w:r w:rsidR="002C4B2D" w:rsidRPr="001902C5">
        <w:rPr>
          <w:rFonts w:cstheme="majorHAnsi"/>
          <w:color w:val="000000" w:themeColor="text1"/>
        </w:rPr>
        <w:t>1,5 (doporučený poměr 1 : 2)</w:t>
      </w:r>
    </w:p>
    <w:p w:rsidR="00C8786B" w:rsidRDefault="00C8786B" w:rsidP="0011363B">
      <w:pPr>
        <w:jc w:val="both"/>
        <w:rPr>
          <w:rFonts w:cstheme="majorHAnsi"/>
        </w:rPr>
      </w:pPr>
      <w:r>
        <w:rPr>
          <w:rFonts w:cstheme="majorHAnsi"/>
        </w:rPr>
        <w:t>- sedlová střecha</w:t>
      </w:r>
      <w:r w:rsidR="00D11739">
        <w:rPr>
          <w:rFonts w:cstheme="majorHAnsi"/>
        </w:rPr>
        <w:t xml:space="preserve"> </w:t>
      </w:r>
      <w:r>
        <w:rPr>
          <w:rFonts w:cstheme="majorHAnsi"/>
        </w:rPr>
        <w:t>se sklonem 35 - 45°</w:t>
      </w:r>
      <w:r w:rsidR="00B36137">
        <w:rPr>
          <w:rFonts w:cstheme="majorHAnsi"/>
        </w:rPr>
        <w:t xml:space="preserve"> nad obdélníkovým půdorysem</w:t>
      </w:r>
    </w:p>
    <w:p w:rsidR="00233012" w:rsidRDefault="00233012" w:rsidP="0011363B">
      <w:pPr>
        <w:jc w:val="both"/>
        <w:rPr>
          <w:rFonts w:cstheme="majorHAnsi"/>
        </w:rPr>
      </w:pPr>
      <w:r>
        <w:rPr>
          <w:rFonts w:cstheme="majorHAnsi"/>
        </w:rPr>
        <w:t xml:space="preserve">- výška hřebene </w:t>
      </w:r>
      <w:r w:rsidR="0083742B">
        <w:rPr>
          <w:rFonts w:cstheme="majorHAnsi"/>
        </w:rPr>
        <w:t>7  - 11</w:t>
      </w:r>
      <w:r>
        <w:rPr>
          <w:rFonts w:cstheme="majorHAnsi"/>
        </w:rPr>
        <w:t xml:space="preserve"> m nad přilehlý</w:t>
      </w:r>
      <w:r w:rsidR="00F13A04">
        <w:rPr>
          <w:rFonts w:cstheme="majorHAnsi"/>
        </w:rPr>
        <w:t>m</w:t>
      </w:r>
      <w:r>
        <w:rPr>
          <w:rFonts w:cstheme="majorHAnsi"/>
        </w:rPr>
        <w:t xml:space="preserve"> terén</w:t>
      </w:r>
      <w:r w:rsidR="00F13A04">
        <w:rPr>
          <w:rFonts w:cstheme="majorHAnsi"/>
        </w:rPr>
        <w:t>em</w:t>
      </w:r>
    </w:p>
    <w:p w:rsidR="00A87E0D" w:rsidRDefault="00C8786B" w:rsidP="006868F2">
      <w:pPr>
        <w:jc w:val="both"/>
        <w:rPr>
          <w:rFonts w:cstheme="majorHAnsi"/>
        </w:rPr>
      </w:pPr>
      <w:r>
        <w:rPr>
          <w:rFonts w:cstheme="majorHAnsi"/>
        </w:rPr>
        <w:t xml:space="preserve">- </w:t>
      </w:r>
      <w:r w:rsidR="00A87E0D">
        <w:rPr>
          <w:rFonts w:cstheme="majorHAnsi"/>
        </w:rPr>
        <w:t>orientace vůči ulici</w:t>
      </w:r>
      <w:r w:rsidR="002E6A03">
        <w:rPr>
          <w:rFonts w:cstheme="majorHAnsi"/>
        </w:rPr>
        <w:t>:</w:t>
      </w:r>
      <w:r w:rsidR="00A87E0D">
        <w:rPr>
          <w:rFonts w:cstheme="majorHAnsi"/>
        </w:rPr>
        <w:t xml:space="preserve"> </w:t>
      </w:r>
      <w:r w:rsidR="002E6A03">
        <w:rPr>
          <w:rFonts w:cstheme="majorHAnsi"/>
        </w:rPr>
        <w:t xml:space="preserve">vždy s ohledem na polohu vůči světovým stranám, na co nejlepší využití pozemku a na již existující zástavbu </w:t>
      </w:r>
    </w:p>
    <w:p w:rsidR="001768EA" w:rsidRDefault="001768EA" w:rsidP="006868F2">
      <w:pPr>
        <w:jc w:val="both"/>
        <w:rPr>
          <w:rFonts w:cstheme="majorHAnsi"/>
        </w:rPr>
      </w:pPr>
      <w:r>
        <w:rPr>
          <w:rFonts w:cstheme="majorHAnsi"/>
        </w:rPr>
        <w:t>- balkóny jsou</w:t>
      </w:r>
      <w:r w:rsidR="0072157E">
        <w:rPr>
          <w:rFonts w:cstheme="majorHAnsi"/>
        </w:rPr>
        <w:t xml:space="preserve"> na objektu</w:t>
      </w:r>
      <w:r>
        <w:rPr>
          <w:rFonts w:cstheme="majorHAnsi"/>
        </w:rPr>
        <w:t xml:space="preserve"> nežádoucí</w:t>
      </w:r>
    </w:p>
    <w:p w:rsidR="008E52E2" w:rsidRPr="00A70D03" w:rsidRDefault="008E52E2" w:rsidP="006868F2">
      <w:pPr>
        <w:jc w:val="both"/>
        <w:rPr>
          <w:rFonts w:cstheme="majorHAnsi"/>
        </w:rPr>
      </w:pPr>
      <w:r w:rsidRPr="00A70D03">
        <w:rPr>
          <w:rFonts w:cstheme="majorHAnsi"/>
        </w:rPr>
        <w:t>- vikýř</w:t>
      </w:r>
      <w:r w:rsidR="00A70D03" w:rsidRPr="00A70D03">
        <w:rPr>
          <w:rFonts w:cstheme="majorHAnsi"/>
        </w:rPr>
        <w:t>e jsou nežádoucí</w:t>
      </w:r>
      <w:r w:rsidRPr="00A70D03">
        <w:rPr>
          <w:rFonts w:cstheme="majorHAnsi"/>
        </w:rPr>
        <w:t xml:space="preserve"> </w:t>
      </w:r>
      <w:r w:rsidR="00A70D03" w:rsidRPr="00A70D03">
        <w:rPr>
          <w:rFonts w:cstheme="majorHAnsi"/>
        </w:rPr>
        <w:t>– doporučený způsob prosvětlení podkroví je pomocí střešních oken a oken ve štítových stěnách</w:t>
      </w:r>
      <w:r w:rsidRPr="00A70D03">
        <w:rPr>
          <w:rFonts w:cstheme="majorHAnsi"/>
        </w:rPr>
        <w:t xml:space="preserve"> </w:t>
      </w:r>
    </w:p>
    <w:p w:rsidR="000E3A14" w:rsidRDefault="001768EA" w:rsidP="006868F2">
      <w:pPr>
        <w:jc w:val="both"/>
        <w:rPr>
          <w:rFonts w:cstheme="majorHAnsi"/>
        </w:rPr>
      </w:pPr>
      <w:r>
        <w:rPr>
          <w:rFonts w:cstheme="majorHAnsi"/>
        </w:rPr>
        <w:t xml:space="preserve">- </w:t>
      </w:r>
      <w:r w:rsidR="0072157E">
        <w:rPr>
          <w:rFonts w:cstheme="majorHAnsi"/>
        </w:rPr>
        <w:t>doporučené umístění vchodu z delší strany objektu</w:t>
      </w:r>
    </w:p>
    <w:p w:rsidR="008E52E2" w:rsidRDefault="008E52E2" w:rsidP="006868F2">
      <w:pPr>
        <w:jc w:val="both"/>
        <w:rPr>
          <w:lang w:eastAsia="cs-CZ" w:bidi="ar-SA"/>
        </w:rPr>
      </w:pPr>
      <w:r>
        <w:rPr>
          <w:lang w:eastAsia="cs-CZ" w:bidi="ar-SA"/>
        </w:rPr>
        <w:t xml:space="preserve">- neumisťovat komínové těleso na štítovou stěnu a </w:t>
      </w:r>
      <w:r w:rsidRPr="008E52E2">
        <w:rPr>
          <w:lang w:eastAsia="cs-CZ" w:bidi="ar-SA"/>
        </w:rPr>
        <w:t>blízko okapu</w:t>
      </w:r>
    </w:p>
    <w:p w:rsidR="0005671C" w:rsidRPr="008E52E2" w:rsidRDefault="0005671C" w:rsidP="006868F2">
      <w:pPr>
        <w:jc w:val="both"/>
        <w:rPr>
          <w:lang w:eastAsia="cs-CZ" w:bidi="ar-SA"/>
        </w:rPr>
      </w:pPr>
      <w:r>
        <w:rPr>
          <w:lang w:eastAsia="cs-CZ" w:bidi="ar-SA"/>
        </w:rPr>
        <w:t>- nevhodné je použití obkladových materiálů na fasády</w:t>
      </w:r>
      <w:r w:rsidR="003770CD" w:rsidRPr="00CB722E">
        <w:rPr>
          <w:color w:val="000000" w:themeColor="text1"/>
          <w:lang w:eastAsia="cs-CZ" w:bidi="ar-SA"/>
        </w:rPr>
        <w:t xml:space="preserve"> (výjimku může tvořit dřevěný obklad na části domu orientované do zahrady</w:t>
      </w:r>
      <w:r w:rsidR="00F865B5">
        <w:rPr>
          <w:color w:val="000000" w:themeColor="text1"/>
          <w:lang w:eastAsia="cs-CZ" w:bidi="ar-SA"/>
        </w:rPr>
        <w:t>, nikoli</w:t>
      </w:r>
      <w:r w:rsidR="00795E03">
        <w:rPr>
          <w:color w:val="000000" w:themeColor="text1"/>
          <w:lang w:eastAsia="cs-CZ" w:bidi="ar-SA"/>
        </w:rPr>
        <w:t xml:space="preserve"> do ulice</w:t>
      </w:r>
      <w:r w:rsidR="003770CD" w:rsidRPr="00CB722E">
        <w:rPr>
          <w:color w:val="000000" w:themeColor="text1"/>
          <w:lang w:eastAsia="cs-CZ" w:bidi="ar-SA"/>
        </w:rPr>
        <w:t xml:space="preserve">) </w:t>
      </w:r>
    </w:p>
    <w:p w:rsidR="0011363B" w:rsidRPr="0011363B" w:rsidRDefault="0011363B" w:rsidP="0011363B">
      <w:pPr>
        <w:jc w:val="both"/>
        <w:rPr>
          <w:rFonts w:cstheme="majorHAnsi"/>
        </w:rPr>
      </w:pPr>
      <w:r w:rsidRPr="0011363B">
        <w:rPr>
          <w:rFonts w:cstheme="majorHAnsi"/>
        </w:rPr>
        <w:tab/>
      </w:r>
    </w:p>
    <w:p w:rsidR="0011363B" w:rsidRPr="0011363B" w:rsidRDefault="008C305E" w:rsidP="008C305E">
      <w:pPr>
        <w:pStyle w:val="tun"/>
      </w:pPr>
      <w:r w:rsidRPr="0011363B">
        <w:t>vedlejší stavba</w:t>
      </w:r>
      <w:r w:rsidR="00764044">
        <w:t xml:space="preserve"> - garáž</w:t>
      </w:r>
    </w:p>
    <w:p w:rsidR="00B4198B" w:rsidRPr="00D67F1B" w:rsidRDefault="00B4198B" w:rsidP="0011363B">
      <w:pPr>
        <w:jc w:val="both"/>
        <w:rPr>
          <w:rFonts w:cstheme="majorHAnsi"/>
          <w:color w:val="000000" w:themeColor="text1"/>
          <w:szCs w:val="22"/>
        </w:rPr>
      </w:pPr>
      <w:r>
        <w:rPr>
          <w:rFonts w:cstheme="majorHAnsi"/>
        </w:rPr>
        <w:t xml:space="preserve">- </w:t>
      </w:r>
      <w:r w:rsidR="0011363B" w:rsidRPr="0011363B">
        <w:rPr>
          <w:rFonts w:cstheme="majorHAnsi"/>
        </w:rPr>
        <w:t xml:space="preserve">drobný objekt doplňující primární využití stavební parcely, který je v souladu s přípustným využitím </w:t>
      </w:r>
      <w:r w:rsidR="0011363B" w:rsidRPr="009F3369">
        <w:rPr>
          <w:rFonts w:cstheme="majorHAnsi"/>
          <w:szCs w:val="22"/>
        </w:rPr>
        <w:t xml:space="preserve">pozemku dle ÚP </w:t>
      </w:r>
      <w:r w:rsidR="003D5E68">
        <w:rPr>
          <w:rFonts w:cstheme="majorHAnsi"/>
          <w:szCs w:val="22"/>
        </w:rPr>
        <w:t>Neděliště</w:t>
      </w:r>
    </w:p>
    <w:p w:rsidR="00C43B72" w:rsidRDefault="00C43B72" w:rsidP="0011363B">
      <w:pPr>
        <w:jc w:val="both"/>
        <w:rPr>
          <w:rFonts w:cstheme="majorHAnsi"/>
          <w:szCs w:val="22"/>
        </w:rPr>
      </w:pPr>
      <w:r>
        <w:rPr>
          <w:rFonts w:cstheme="majorHAnsi"/>
          <w:szCs w:val="22"/>
        </w:rPr>
        <w:t>- hmota vedlejší stavby by měla být spojená s hlavní stavbou</w:t>
      </w:r>
    </w:p>
    <w:p w:rsidR="00490AFE" w:rsidRDefault="00490AFE" w:rsidP="0011363B">
      <w:pPr>
        <w:jc w:val="both"/>
        <w:rPr>
          <w:rFonts w:cstheme="majorHAnsi"/>
          <w:szCs w:val="22"/>
        </w:rPr>
      </w:pPr>
      <w:r>
        <w:rPr>
          <w:rFonts w:cstheme="majorHAnsi"/>
          <w:szCs w:val="22"/>
        </w:rPr>
        <w:t>- zastavěná plocha max. 50 m</w:t>
      </w:r>
      <w:r w:rsidR="00AB2B33" w:rsidRPr="00AF61CA">
        <w:rPr>
          <w:rFonts w:cstheme="majorHAnsi"/>
          <w:szCs w:val="22"/>
          <w:vertAlign w:val="superscript"/>
        </w:rPr>
        <w:t>2</w:t>
      </w:r>
    </w:p>
    <w:p w:rsidR="00CF2C78" w:rsidRDefault="00CF2C78" w:rsidP="0011363B">
      <w:pPr>
        <w:jc w:val="both"/>
        <w:rPr>
          <w:rFonts w:cstheme="majorHAnsi"/>
          <w:szCs w:val="22"/>
        </w:rPr>
      </w:pPr>
      <w:r>
        <w:rPr>
          <w:rFonts w:cstheme="majorHAnsi"/>
          <w:szCs w:val="22"/>
        </w:rPr>
        <w:t>- max. výška objektu 3,5 m</w:t>
      </w:r>
    </w:p>
    <w:p w:rsidR="00490AFE" w:rsidRDefault="00CF2C78" w:rsidP="0011363B">
      <w:pPr>
        <w:jc w:val="both"/>
        <w:rPr>
          <w:rFonts w:cstheme="majorHAnsi"/>
          <w:szCs w:val="22"/>
        </w:rPr>
      </w:pPr>
      <w:r>
        <w:rPr>
          <w:rFonts w:cstheme="majorHAnsi"/>
          <w:szCs w:val="22"/>
        </w:rPr>
        <w:t xml:space="preserve">- </w:t>
      </w:r>
      <w:r w:rsidR="00373B7A">
        <w:rPr>
          <w:rFonts w:cstheme="majorHAnsi"/>
          <w:szCs w:val="22"/>
        </w:rPr>
        <w:t>plochá střecha</w:t>
      </w:r>
    </w:p>
    <w:p w:rsidR="00C43B72" w:rsidRDefault="006056B0" w:rsidP="0011363B">
      <w:pPr>
        <w:jc w:val="both"/>
        <w:rPr>
          <w:rFonts w:cstheme="majorHAnsi"/>
          <w:szCs w:val="22"/>
        </w:rPr>
      </w:pPr>
      <w:r>
        <w:rPr>
          <w:rFonts w:cstheme="majorHAnsi"/>
          <w:szCs w:val="22"/>
        </w:rPr>
        <w:t xml:space="preserve">- doporučený „odskok ve fasádě“ </w:t>
      </w:r>
      <w:r w:rsidR="00EF72E8">
        <w:rPr>
          <w:rFonts w:cstheme="majorHAnsi"/>
          <w:szCs w:val="22"/>
        </w:rPr>
        <w:t>od hlavní stavby 0,5 m</w:t>
      </w:r>
    </w:p>
    <w:p w:rsidR="00C550CB" w:rsidRDefault="00C550CB" w:rsidP="00B4198B">
      <w:pPr>
        <w:pStyle w:val="tun"/>
        <w:rPr>
          <w:color w:val="000000" w:themeColor="text1"/>
        </w:rPr>
      </w:pPr>
    </w:p>
    <w:p w:rsidR="00B4198B" w:rsidRPr="00FC03F9" w:rsidRDefault="00764044" w:rsidP="00B4198B">
      <w:pPr>
        <w:pStyle w:val="tun"/>
        <w:rPr>
          <w:color w:val="000000" w:themeColor="text1"/>
        </w:rPr>
      </w:pPr>
      <w:r w:rsidRPr="00FC03F9">
        <w:rPr>
          <w:color w:val="000000" w:themeColor="text1"/>
        </w:rPr>
        <w:t xml:space="preserve">vedlejší stavba  - </w:t>
      </w:r>
      <w:r w:rsidR="00B4198B" w:rsidRPr="00FC03F9">
        <w:rPr>
          <w:color w:val="000000" w:themeColor="text1"/>
        </w:rPr>
        <w:t>hospodářský objekt</w:t>
      </w:r>
    </w:p>
    <w:p w:rsidR="001912D6" w:rsidRPr="001912D6" w:rsidRDefault="001912D6" w:rsidP="0011363B">
      <w:pPr>
        <w:jc w:val="both"/>
        <w:rPr>
          <w:rFonts w:cstheme="majorHAnsi"/>
          <w:szCs w:val="22"/>
        </w:rPr>
      </w:pPr>
      <w:r>
        <w:rPr>
          <w:rFonts w:cstheme="majorHAnsi"/>
        </w:rPr>
        <w:t xml:space="preserve">- </w:t>
      </w:r>
      <w:r w:rsidRPr="0011363B">
        <w:rPr>
          <w:rFonts w:cstheme="majorHAnsi"/>
        </w:rPr>
        <w:t xml:space="preserve">drobný objekt doplňující primární využití stavební parcely, který je v souladu s přípustným využitím </w:t>
      </w:r>
      <w:r w:rsidRPr="009F3369">
        <w:rPr>
          <w:rFonts w:cstheme="majorHAnsi"/>
          <w:szCs w:val="22"/>
        </w:rPr>
        <w:t xml:space="preserve">pozemku dle ÚP </w:t>
      </w:r>
      <w:r w:rsidR="003D5E68">
        <w:rPr>
          <w:rFonts w:cstheme="majorHAnsi"/>
          <w:szCs w:val="22"/>
        </w:rPr>
        <w:t>Neděliště</w:t>
      </w:r>
    </w:p>
    <w:p w:rsidR="00B4198B" w:rsidRDefault="00B4198B" w:rsidP="001912D6">
      <w:pPr>
        <w:jc w:val="both"/>
        <w:rPr>
          <w:rFonts w:cstheme="majorHAnsi"/>
        </w:rPr>
      </w:pPr>
      <w:r>
        <w:rPr>
          <w:rFonts w:cstheme="majorHAnsi"/>
        </w:rPr>
        <w:t>- např. dílna, kůlna</w:t>
      </w:r>
      <w:r w:rsidR="001912D6">
        <w:rPr>
          <w:rFonts w:cstheme="majorHAnsi"/>
        </w:rPr>
        <w:t>, pergola</w:t>
      </w:r>
    </w:p>
    <w:p w:rsidR="00490AFE" w:rsidRDefault="00490AFE" w:rsidP="0044138D">
      <w:pPr>
        <w:tabs>
          <w:tab w:val="left" w:pos="2750"/>
        </w:tabs>
        <w:jc w:val="both"/>
        <w:rPr>
          <w:rFonts w:cstheme="majorHAnsi"/>
          <w:szCs w:val="22"/>
        </w:rPr>
      </w:pPr>
      <w:r>
        <w:rPr>
          <w:rFonts w:cstheme="majorHAnsi"/>
          <w:szCs w:val="22"/>
        </w:rPr>
        <w:t>- max. výška objektu 3,5 m</w:t>
      </w:r>
      <w:r w:rsidR="0044138D">
        <w:rPr>
          <w:rFonts w:cstheme="majorHAnsi"/>
          <w:szCs w:val="22"/>
        </w:rPr>
        <w:tab/>
      </w:r>
    </w:p>
    <w:p w:rsidR="00490AFE" w:rsidRDefault="00490AFE" w:rsidP="001912D6">
      <w:pPr>
        <w:jc w:val="both"/>
        <w:rPr>
          <w:rFonts w:cstheme="majorHAnsi"/>
          <w:szCs w:val="22"/>
        </w:rPr>
      </w:pPr>
      <w:r>
        <w:rPr>
          <w:rFonts w:cstheme="majorHAnsi"/>
          <w:szCs w:val="22"/>
        </w:rPr>
        <w:t>- pultová střecha – svažující se „dovnitř“ pozemku</w:t>
      </w:r>
      <w:r w:rsidR="003B3158">
        <w:rPr>
          <w:rFonts w:cstheme="majorHAnsi"/>
          <w:szCs w:val="22"/>
        </w:rPr>
        <w:t>, popř. rovná střecha</w:t>
      </w:r>
    </w:p>
    <w:p w:rsidR="009A6BAC" w:rsidRDefault="009A6BAC" w:rsidP="001912D6">
      <w:pPr>
        <w:jc w:val="both"/>
        <w:rPr>
          <w:rFonts w:cstheme="majorHAnsi"/>
          <w:szCs w:val="22"/>
        </w:rPr>
      </w:pPr>
      <w:r>
        <w:rPr>
          <w:rFonts w:cstheme="majorHAnsi"/>
          <w:szCs w:val="22"/>
        </w:rPr>
        <w:lastRenderedPageBreak/>
        <w:t>- nejvhodnější umístění objektu na hranici pozemku</w:t>
      </w:r>
    </w:p>
    <w:p w:rsidR="008276BB" w:rsidRDefault="001A2556" w:rsidP="001912D6">
      <w:pPr>
        <w:jc w:val="both"/>
        <w:rPr>
          <w:rFonts w:cstheme="majorHAnsi"/>
          <w:color w:val="000000" w:themeColor="text1"/>
          <w:szCs w:val="22"/>
        </w:rPr>
      </w:pPr>
      <w:r>
        <w:rPr>
          <w:rFonts w:cstheme="majorHAnsi"/>
          <w:color w:val="000000" w:themeColor="text1"/>
          <w:szCs w:val="22"/>
        </w:rPr>
        <w:t xml:space="preserve">- </w:t>
      </w:r>
      <w:r w:rsidR="003E2B8C" w:rsidRPr="009A6BAC">
        <w:rPr>
          <w:rFonts w:cstheme="majorHAnsi"/>
          <w:color w:val="000000" w:themeColor="text1"/>
          <w:szCs w:val="22"/>
        </w:rPr>
        <w:t>objekt může být umístěn</w:t>
      </w:r>
      <w:r w:rsidR="00875107" w:rsidRPr="009A6BAC">
        <w:rPr>
          <w:rFonts w:cstheme="majorHAnsi"/>
          <w:color w:val="000000" w:themeColor="text1"/>
          <w:szCs w:val="22"/>
        </w:rPr>
        <w:t xml:space="preserve"> na hranici pozemku za předpokladu udělení výjimky ze strany stavebního úřadu</w:t>
      </w:r>
      <w:r w:rsidR="002A7F2A">
        <w:rPr>
          <w:rFonts w:cstheme="majorHAnsi"/>
          <w:color w:val="000000" w:themeColor="text1"/>
          <w:szCs w:val="22"/>
        </w:rPr>
        <w:t xml:space="preserve"> a dohody se sousedy</w:t>
      </w:r>
    </w:p>
    <w:p w:rsidR="00AA651F" w:rsidRPr="00FC03F9" w:rsidRDefault="00AA651F" w:rsidP="00AA651F">
      <w:pPr>
        <w:pStyle w:val="tun"/>
        <w:rPr>
          <w:color w:val="000000" w:themeColor="text1"/>
        </w:rPr>
      </w:pPr>
      <w:r>
        <w:rPr>
          <w:color w:val="000000" w:themeColor="text1"/>
        </w:rPr>
        <w:t xml:space="preserve">doplňková stavba </w:t>
      </w:r>
      <w:r w:rsidR="00225DBB">
        <w:rPr>
          <w:color w:val="000000" w:themeColor="text1"/>
        </w:rPr>
        <w:t>-</w:t>
      </w:r>
      <w:r>
        <w:rPr>
          <w:color w:val="000000" w:themeColor="text1"/>
        </w:rPr>
        <w:t xml:space="preserve"> </w:t>
      </w:r>
      <w:r w:rsidR="00225DBB">
        <w:rPr>
          <w:color w:val="000000" w:themeColor="text1"/>
        </w:rPr>
        <w:t>přístřešek pro automobil</w:t>
      </w:r>
    </w:p>
    <w:p w:rsidR="00AA651F" w:rsidRDefault="000C46A5" w:rsidP="001912D6">
      <w:pPr>
        <w:jc w:val="both"/>
        <w:rPr>
          <w:rFonts w:cstheme="majorHAnsi"/>
          <w:color w:val="000000" w:themeColor="text1"/>
          <w:szCs w:val="22"/>
        </w:rPr>
      </w:pPr>
      <w:r>
        <w:rPr>
          <w:rFonts w:cstheme="majorHAnsi"/>
          <w:color w:val="000000" w:themeColor="text1"/>
          <w:szCs w:val="22"/>
        </w:rPr>
        <w:t>- drobný objekt sloužící jako přístřešek pro automobil</w:t>
      </w:r>
    </w:p>
    <w:p w:rsidR="00D76300" w:rsidRDefault="00D76300" w:rsidP="00AF61CA">
      <w:pPr>
        <w:jc w:val="both"/>
        <w:rPr>
          <w:rFonts w:cstheme="majorHAnsi"/>
          <w:szCs w:val="22"/>
        </w:rPr>
      </w:pPr>
      <w:r>
        <w:rPr>
          <w:rFonts w:cstheme="majorHAnsi"/>
          <w:szCs w:val="22"/>
        </w:rPr>
        <w:t xml:space="preserve">- může nahradit </w:t>
      </w:r>
      <w:r w:rsidR="00440284">
        <w:rPr>
          <w:rFonts w:cstheme="majorHAnsi"/>
          <w:szCs w:val="22"/>
        </w:rPr>
        <w:t>funkci garáže</w:t>
      </w:r>
      <w:r w:rsidR="00755A8C">
        <w:rPr>
          <w:rFonts w:cstheme="majorHAnsi"/>
          <w:szCs w:val="22"/>
        </w:rPr>
        <w:t xml:space="preserve"> – v takovém případě platí pravidla pro „vedlejší stavbu – garáž“</w:t>
      </w:r>
    </w:p>
    <w:p w:rsidR="00AF61CA" w:rsidRDefault="00AF61CA" w:rsidP="00AF61CA">
      <w:pPr>
        <w:jc w:val="both"/>
        <w:rPr>
          <w:rFonts w:cstheme="majorHAnsi"/>
          <w:szCs w:val="22"/>
        </w:rPr>
      </w:pPr>
      <w:r>
        <w:rPr>
          <w:rFonts w:cstheme="majorHAnsi"/>
          <w:szCs w:val="22"/>
        </w:rPr>
        <w:t>- max. výška objektu 3,5 m</w:t>
      </w:r>
    </w:p>
    <w:p w:rsidR="00AF61CA" w:rsidRDefault="00AF61CA" w:rsidP="00AF61CA">
      <w:pPr>
        <w:jc w:val="both"/>
        <w:rPr>
          <w:rFonts w:cstheme="majorHAnsi"/>
          <w:szCs w:val="22"/>
        </w:rPr>
      </w:pPr>
      <w:r>
        <w:rPr>
          <w:rFonts w:cstheme="majorHAnsi"/>
          <w:szCs w:val="22"/>
        </w:rPr>
        <w:t>- plochá střecha</w:t>
      </w:r>
    </w:p>
    <w:p w:rsidR="00061D99" w:rsidRDefault="00246972" w:rsidP="00AF61CA">
      <w:pPr>
        <w:jc w:val="both"/>
        <w:rPr>
          <w:rFonts w:cstheme="majorHAnsi"/>
          <w:szCs w:val="22"/>
        </w:rPr>
      </w:pPr>
      <w:r>
        <w:rPr>
          <w:rFonts w:cstheme="majorHAnsi"/>
          <w:szCs w:val="22"/>
        </w:rPr>
        <w:t xml:space="preserve">- </w:t>
      </w:r>
      <w:r w:rsidR="00533AB1">
        <w:rPr>
          <w:rFonts w:cstheme="majorHAnsi"/>
          <w:szCs w:val="22"/>
        </w:rPr>
        <w:t xml:space="preserve">v případě překročení závazné stavební čáry: </w:t>
      </w:r>
    </w:p>
    <w:p w:rsidR="00246972" w:rsidRDefault="00061D99" w:rsidP="00061D99">
      <w:pPr>
        <w:ind w:firstLine="708"/>
        <w:jc w:val="both"/>
        <w:rPr>
          <w:rFonts w:cstheme="majorHAnsi"/>
          <w:szCs w:val="22"/>
        </w:rPr>
      </w:pPr>
      <w:r>
        <w:rPr>
          <w:rFonts w:cstheme="majorHAnsi"/>
          <w:szCs w:val="22"/>
        </w:rPr>
        <w:t xml:space="preserve">- </w:t>
      </w:r>
      <w:r w:rsidR="00246972">
        <w:rPr>
          <w:rFonts w:cstheme="majorHAnsi"/>
          <w:szCs w:val="22"/>
        </w:rPr>
        <w:t>na sloupech o max. rozměrech</w:t>
      </w:r>
      <w:r w:rsidR="00627E91">
        <w:rPr>
          <w:rFonts w:cstheme="majorHAnsi"/>
          <w:szCs w:val="22"/>
        </w:rPr>
        <w:t xml:space="preserve"> </w:t>
      </w:r>
      <w:r w:rsidR="00E06577">
        <w:rPr>
          <w:rFonts w:cstheme="majorHAnsi"/>
          <w:szCs w:val="22"/>
        </w:rPr>
        <w:t>0,2 x 0,2</w:t>
      </w:r>
      <w:r w:rsidR="00714042">
        <w:rPr>
          <w:rFonts w:cstheme="majorHAnsi"/>
          <w:szCs w:val="22"/>
        </w:rPr>
        <w:t xml:space="preserve"> </w:t>
      </w:r>
      <w:r w:rsidR="00246972">
        <w:rPr>
          <w:rFonts w:cstheme="majorHAnsi"/>
          <w:szCs w:val="22"/>
        </w:rPr>
        <w:t>m</w:t>
      </w:r>
    </w:p>
    <w:p w:rsidR="00061D99" w:rsidRDefault="00061D99" w:rsidP="00061D99">
      <w:pPr>
        <w:ind w:firstLine="708"/>
        <w:jc w:val="both"/>
        <w:rPr>
          <w:rFonts w:cstheme="majorHAnsi"/>
          <w:szCs w:val="22"/>
        </w:rPr>
      </w:pPr>
      <w:r>
        <w:rPr>
          <w:rFonts w:cstheme="majorHAnsi"/>
          <w:szCs w:val="22"/>
        </w:rPr>
        <w:t>- beze stěn a jiných podobných prvků</w:t>
      </w:r>
    </w:p>
    <w:p w:rsidR="00714042" w:rsidRDefault="00714042" w:rsidP="00AF61CA">
      <w:pPr>
        <w:jc w:val="both"/>
        <w:rPr>
          <w:rFonts w:cstheme="majorHAnsi"/>
          <w:szCs w:val="22"/>
        </w:rPr>
      </w:pPr>
      <w:r>
        <w:rPr>
          <w:rFonts w:cstheme="majorHAnsi"/>
          <w:szCs w:val="22"/>
        </w:rPr>
        <w:t xml:space="preserve">- </w:t>
      </w:r>
      <w:r w:rsidR="00697F5D">
        <w:rPr>
          <w:rFonts w:cstheme="majorHAnsi"/>
          <w:szCs w:val="22"/>
        </w:rPr>
        <w:t>možné umístit na hranici pozemku</w:t>
      </w:r>
      <w:r w:rsidR="00F80ED1">
        <w:rPr>
          <w:rFonts w:cstheme="majorHAnsi"/>
          <w:szCs w:val="22"/>
        </w:rPr>
        <w:t xml:space="preserve"> k vjezdové bráně</w:t>
      </w:r>
    </w:p>
    <w:p w:rsidR="004710DE" w:rsidRDefault="004710DE" w:rsidP="00AF61CA">
      <w:pPr>
        <w:jc w:val="both"/>
        <w:rPr>
          <w:rFonts w:cstheme="majorHAnsi"/>
          <w:szCs w:val="22"/>
        </w:rPr>
      </w:pPr>
      <w:r>
        <w:rPr>
          <w:rFonts w:cstheme="majorHAnsi"/>
          <w:szCs w:val="22"/>
        </w:rPr>
        <w:t xml:space="preserve">- doporučení: </w:t>
      </w:r>
      <w:r w:rsidR="00966BD7">
        <w:rPr>
          <w:rFonts w:cstheme="majorHAnsi"/>
          <w:szCs w:val="22"/>
        </w:rPr>
        <w:t xml:space="preserve">nevýrazná </w:t>
      </w:r>
      <w:r>
        <w:rPr>
          <w:rFonts w:cstheme="majorHAnsi"/>
          <w:szCs w:val="22"/>
        </w:rPr>
        <w:t>dřevěná nebo ocelová konstrukce</w:t>
      </w:r>
      <w:r w:rsidR="00C41597">
        <w:rPr>
          <w:rFonts w:cstheme="majorHAnsi"/>
          <w:szCs w:val="22"/>
        </w:rPr>
        <w:t xml:space="preserve"> na sloupech</w:t>
      </w:r>
      <w:r w:rsidR="00D866A7">
        <w:rPr>
          <w:rFonts w:cstheme="majorHAnsi"/>
          <w:szCs w:val="22"/>
        </w:rPr>
        <w:t xml:space="preserve"> s plochou střechou</w:t>
      </w:r>
    </w:p>
    <w:p w:rsidR="001912D6" w:rsidRDefault="001912D6" w:rsidP="001912D6">
      <w:pPr>
        <w:jc w:val="both"/>
        <w:rPr>
          <w:rFonts w:cstheme="majorHAnsi"/>
        </w:rPr>
      </w:pPr>
    </w:p>
    <w:p w:rsidR="00AF61CA" w:rsidRDefault="00AF61CA" w:rsidP="001912D6">
      <w:pPr>
        <w:jc w:val="both"/>
        <w:rPr>
          <w:rFonts w:cstheme="majorHAnsi"/>
        </w:rPr>
      </w:pPr>
    </w:p>
    <w:p w:rsidR="001902C5" w:rsidRDefault="001902C5" w:rsidP="00D32308">
      <w:pPr>
        <w:jc w:val="both"/>
        <w:rPr>
          <w:rFonts w:cstheme="majorHAnsi"/>
        </w:rPr>
      </w:pPr>
      <w:r>
        <w:rPr>
          <w:rFonts w:cstheme="majorHAnsi"/>
        </w:rPr>
        <w:t>Další regulační zásady:</w:t>
      </w:r>
    </w:p>
    <w:p w:rsidR="001F0E96" w:rsidRDefault="001F0E96" w:rsidP="00D32308">
      <w:pPr>
        <w:jc w:val="both"/>
        <w:rPr>
          <w:rFonts w:cstheme="majorHAnsi"/>
        </w:rPr>
      </w:pPr>
      <w:r>
        <w:rPr>
          <w:rFonts w:cstheme="majorHAnsi"/>
        </w:rPr>
        <w:t xml:space="preserve">- </w:t>
      </w:r>
      <w:r w:rsidR="005A761E">
        <w:rPr>
          <w:rFonts w:cstheme="majorHAnsi"/>
        </w:rPr>
        <w:t xml:space="preserve">doporučení dodržení vzdálenosti 3,5 metru od hranic pozemku pro umístění všech staveb (možná změna </w:t>
      </w:r>
      <w:r w:rsidR="00C1633C">
        <w:rPr>
          <w:rFonts w:cstheme="majorHAnsi"/>
        </w:rPr>
        <w:t>na základě udělení výjimky ze strany stavebního úřadu)</w:t>
      </w:r>
      <w:r w:rsidR="00FC273D">
        <w:rPr>
          <w:rFonts w:cstheme="majorHAnsi"/>
        </w:rPr>
        <w:t xml:space="preserve"> – nevztahuje </w:t>
      </w:r>
      <w:r w:rsidR="00A367A6">
        <w:rPr>
          <w:rFonts w:cstheme="majorHAnsi"/>
        </w:rPr>
        <w:t>se na</w:t>
      </w:r>
      <w:r w:rsidR="00FC273D">
        <w:rPr>
          <w:rFonts w:cstheme="majorHAnsi"/>
        </w:rPr>
        <w:t> </w:t>
      </w:r>
      <w:r w:rsidR="0073190B">
        <w:rPr>
          <w:rFonts w:cstheme="majorHAnsi"/>
        </w:rPr>
        <w:t>přístřešek</w:t>
      </w:r>
      <w:r w:rsidR="00FC273D">
        <w:rPr>
          <w:rFonts w:cstheme="majorHAnsi"/>
        </w:rPr>
        <w:t xml:space="preserve"> pro automobil</w:t>
      </w:r>
    </w:p>
    <w:p w:rsidR="00035DC4" w:rsidRPr="00035DC4" w:rsidRDefault="00035DC4" w:rsidP="00D32308">
      <w:pPr>
        <w:jc w:val="both"/>
        <w:rPr>
          <w:lang w:eastAsia="cs-CZ" w:bidi="ar-SA"/>
        </w:rPr>
      </w:pPr>
      <w:r>
        <w:rPr>
          <w:lang w:eastAsia="cs-CZ" w:bidi="ar-SA"/>
        </w:rPr>
        <w:t>- materiál a barva střešní krytiny</w:t>
      </w:r>
      <w:r w:rsidR="003E193A">
        <w:rPr>
          <w:lang w:eastAsia="cs-CZ" w:bidi="ar-SA"/>
        </w:rPr>
        <w:t xml:space="preserve"> hlavního objektu</w:t>
      </w:r>
      <w:r w:rsidRPr="00035DC4">
        <w:rPr>
          <w:lang w:eastAsia="cs-CZ" w:bidi="ar-SA"/>
        </w:rPr>
        <w:t>: doporučuje se krytina keramická pálená</w:t>
      </w:r>
      <w:r>
        <w:rPr>
          <w:lang w:eastAsia="cs-CZ" w:bidi="ar-SA"/>
        </w:rPr>
        <w:t xml:space="preserve">, </w:t>
      </w:r>
      <w:r w:rsidRPr="00035DC4">
        <w:rPr>
          <w:lang w:eastAsia="cs-CZ" w:bidi="ar-SA"/>
        </w:rPr>
        <w:t xml:space="preserve">betonová </w:t>
      </w:r>
      <w:r>
        <w:rPr>
          <w:lang w:eastAsia="cs-CZ" w:bidi="ar-SA"/>
        </w:rPr>
        <w:t xml:space="preserve">nebo plechová </w:t>
      </w:r>
      <w:r w:rsidRPr="00035DC4">
        <w:rPr>
          <w:lang w:eastAsia="cs-CZ" w:bidi="ar-SA"/>
        </w:rPr>
        <w:t>v</w:t>
      </w:r>
      <w:r>
        <w:rPr>
          <w:lang w:eastAsia="cs-CZ" w:bidi="ar-SA"/>
        </w:rPr>
        <w:t xml:space="preserve"> </w:t>
      </w:r>
      <w:r w:rsidR="00FC25D3">
        <w:rPr>
          <w:lang w:eastAsia="cs-CZ" w:bidi="ar-SA"/>
        </w:rPr>
        <w:t>barvě červené</w:t>
      </w:r>
    </w:p>
    <w:p w:rsidR="00035DC4" w:rsidRDefault="00035DC4" w:rsidP="00D32308">
      <w:pPr>
        <w:jc w:val="both"/>
        <w:rPr>
          <w:lang w:eastAsia="cs-CZ" w:bidi="ar-SA"/>
        </w:rPr>
      </w:pPr>
      <w:r>
        <w:rPr>
          <w:lang w:eastAsia="cs-CZ" w:bidi="ar-SA"/>
        </w:rPr>
        <w:t>- v</w:t>
      </w:r>
      <w:r w:rsidRPr="00035DC4">
        <w:rPr>
          <w:lang w:eastAsia="cs-CZ" w:bidi="ar-SA"/>
        </w:rPr>
        <w:t xml:space="preserve">ýplně otvorů se doporučuje volit </w:t>
      </w:r>
      <w:r w:rsidR="00FC25D3">
        <w:rPr>
          <w:lang w:eastAsia="cs-CZ" w:bidi="ar-SA"/>
        </w:rPr>
        <w:t>obdélníkové nebo čtvercové</w:t>
      </w:r>
      <w:r w:rsidR="001A2556">
        <w:rPr>
          <w:lang w:eastAsia="cs-CZ" w:bidi="ar-SA"/>
        </w:rPr>
        <w:t>, zcela nevhodné jsou lichoběžníkové</w:t>
      </w:r>
      <w:r w:rsidR="00DF15B8">
        <w:rPr>
          <w:lang w:eastAsia="cs-CZ" w:bidi="ar-SA"/>
        </w:rPr>
        <w:t>, trojúhelníkové a podobné</w:t>
      </w:r>
      <w:r w:rsidR="001A2556">
        <w:rPr>
          <w:lang w:eastAsia="cs-CZ" w:bidi="ar-SA"/>
        </w:rPr>
        <w:t xml:space="preserve"> tvary</w:t>
      </w:r>
      <w:r w:rsidR="00616637">
        <w:rPr>
          <w:lang w:eastAsia="cs-CZ" w:bidi="ar-SA"/>
        </w:rPr>
        <w:t xml:space="preserve"> otvor</w:t>
      </w:r>
      <w:r w:rsidR="00AF00A1">
        <w:rPr>
          <w:lang w:eastAsia="cs-CZ" w:bidi="ar-SA"/>
        </w:rPr>
        <w:t>ů</w:t>
      </w:r>
      <w:r w:rsidR="00D32308">
        <w:rPr>
          <w:lang w:eastAsia="cs-CZ" w:bidi="ar-SA"/>
        </w:rPr>
        <w:t>, barevné řešení rámů otvorů bude vycházet s tradičního řešení</w:t>
      </w:r>
    </w:p>
    <w:p w:rsidR="00C723E3" w:rsidRDefault="00035DC4" w:rsidP="00D32308">
      <w:pPr>
        <w:jc w:val="both"/>
        <w:rPr>
          <w:lang w:eastAsia="cs-CZ" w:bidi="ar-SA"/>
        </w:rPr>
      </w:pPr>
      <w:r>
        <w:rPr>
          <w:lang w:eastAsia="cs-CZ" w:bidi="ar-SA"/>
        </w:rPr>
        <w:t xml:space="preserve">- </w:t>
      </w:r>
      <w:r w:rsidR="005834A7">
        <w:t xml:space="preserve">barva </w:t>
      </w:r>
      <w:r w:rsidR="00FC1665">
        <w:t xml:space="preserve">fasád </w:t>
      </w:r>
      <w:r w:rsidR="005834A7">
        <w:t xml:space="preserve">objektů a jejich povrchová úprava: </w:t>
      </w:r>
      <w:r w:rsidR="001E25C8">
        <w:t>v</w:t>
      </w:r>
      <w:r w:rsidR="003E4457">
        <w:rPr>
          <w:lang w:eastAsia="cs-CZ" w:bidi="ar-SA"/>
        </w:rPr>
        <w:t>hodné jsou barvy bílá</w:t>
      </w:r>
      <w:r w:rsidR="001E25C8">
        <w:rPr>
          <w:lang w:eastAsia="cs-CZ" w:bidi="ar-SA"/>
        </w:rPr>
        <w:t xml:space="preserve"> (event. světlé odstíny šedi)</w:t>
      </w:r>
      <w:r w:rsidR="003E4457">
        <w:rPr>
          <w:lang w:eastAsia="cs-CZ" w:bidi="ar-SA"/>
        </w:rPr>
        <w:t xml:space="preserve"> a</w:t>
      </w:r>
      <w:r w:rsidR="005834A7" w:rsidRPr="005834A7">
        <w:rPr>
          <w:lang w:eastAsia="cs-CZ" w:bidi="ar-SA"/>
        </w:rPr>
        <w:t xml:space="preserve"> zemité odstíny (p</w:t>
      </w:r>
      <w:r w:rsidR="00C723E3">
        <w:rPr>
          <w:lang w:eastAsia="cs-CZ" w:bidi="ar-SA"/>
        </w:rPr>
        <w:t>ísková, béžová, okrová, hnědá</w:t>
      </w:r>
      <w:r w:rsidR="00B622A8">
        <w:rPr>
          <w:lang w:eastAsia="cs-CZ" w:bidi="ar-SA"/>
        </w:rPr>
        <w:t xml:space="preserve"> – světlé odstíny</w:t>
      </w:r>
      <w:r w:rsidR="00C723E3">
        <w:rPr>
          <w:lang w:eastAsia="cs-CZ" w:bidi="ar-SA"/>
        </w:rPr>
        <w:t>)</w:t>
      </w:r>
      <w:r w:rsidR="00FC1665">
        <w:rPr>
          <w:lang w:eastAsia="cs-CZ" w:bidi="ar-SA"/>
        </w:rPr>
        <w:t>, zcela nevhodné</w:t>
      </w:r>
      <w:r w:rsidR="007D2B63">
        <w:rPr>
          <w:lang w:eastAsia="cs-CZ" w:bidi="ar-SA"/>
        </w:rPr>
        <w:t xml:space="preserve"> je použití pastelov</w:t>
      </w:r>
      <w:r w:rsidR="00CB7708">
        <w:rPr>
          <w:lang w:eastAsia="cs-CZ" w:bidi="ar-SA"/>
        </w:rPr>
        <w:t>ých nebo jinak křiklavých barev</w:t>
      </w:r>
      <w:r w:rsidR="00FC1665">
        <w:rPr>
          <w:lang w:eastAsia="cs-CZ" w:bidi="ar-SA"/>
        </w:rPr>
        <w:t>.</w:t>
      </w:r>
      <w:r w:rsidR="00CB7708">
        <w:rPr>
          <w:lang w:eastAsia="cs-CZ" w:bidi="ar-SA"/>
        </w:rPr>
        <w:t xml:space="preserve"> </w:t>
      </w:r>
      <w:r w:rsidR="007D2B63">
        <w:rPr>
          <w:lang w:eastAsia="cs-CZ" w:bidi="ar-SA"/>
        </w:rPr>
        <w:t>Barevně by se měly fasády domů přizpůsobit tradičním řešen</w:t>
      </w:r>
      <w:r w:rsidR="00D32308">
        <w:rPr>
          <w:lang w:eastAsia="cs-CZ" w:bidi="ar-SA"/>
        </w:rPr>
        <w:t>ím místní kvalitní architektury</w:t>
      </w:r>
    </w:p>
    <w:p w:rsidR="00035DC4" w:rsidRPr="00035DC4" w:rsidRDefault="00035DC4" w:rsidP="00035DC4">
      <w:pPr>
        <w:rPr>
          <w:lang w:eastAsia="cs-CZ" w:bidi="ar-SA"/>
        </w:rPr>
      </w:pPr>
    </w:p>
    <w:p w:rsidR="00BA4DAF" w:rsidRDefault="00BA4DAF" w:rsidP="00FD21EE"/>
    <w:p w:rsidR="00FD21EE" w:rsidRDefault="00473C59" w:rsidP="00FD21EE">
      <w:r>
        <w:t>A.5</w:t>
      </w:r>
      <w:r w:rsidR="00336D50">
        <w:t>.3</w:t>
      </w:r>
      <w:r w:rsidR="009070C3">
        <w:tab/>
        <w:t>OPLOCENÍ</w:t>
      </w:r>
    </w:p>
    <w:p w:rsidR="00FD21EE" w:rsidRPr="00FD21EE" w:rsidRDefault="00FD21EE" w:rsidP="00FD21EE"/>
    <w:p w:rsidR="00FD21EE" w:rsidRPr="00FD21EE" w:rsidRDefault="00FD21EE" w:rsidP="00FD21EE">
      <w:pPr>
        <w:jc w:val="both"/>
      </w:pPr>
      <w:r w:rsidRPr="00FD21EE">
        <w:t>Pro ty části oplocení pozemků, které jsou orientované do veřejného prostoru</w:t>
      </w:r>
      <w:r>
        <w:t>,</w:t>
      </w:r>
      <w:r w:rsidRPr="00FD21EE">
        <w:t xml:space="preserve"> územní studie stanovuje pravidla a p</w:t>
      </w:r>
      <w:r>
        <w:t>arametry pro jednotný charakter (viz legenda na hl. výkrese – předepsaný charak</w:t>
      </w:r>
      <w:r w:rsidR="00C95217">
        <w:t>ter oplo</w:t>
      </w:r>
      <w:r>
        <w:t>cení)</w:t>
      </w:r>
    </w:p>
    <w:p w:rsidR="009A0CBB" w:rsidRPr="00E56FD8" w:rsidRDefault="009A0CBB" w:rsidP="0022401B">
      <w:pPr>
        <w:ind w:left="708"/>
        <w:jc w:val="both"/>
        <w:rPr>
          <w:color w:val="000000" w:themeColor="text1"/>
        </w:rPr>
      </w:pPr>
      <w:r w:rsidRPr="00E56FD8">
        <w:rPr>
          <w:color w:val="000000" w:themeColor="text1"/>
        </w:rPr>
        <w:t>v </w:t>
      </w:r>
      <w:r w:rsidR="0022401B" w:rsidRPr="00E56FD8">
        <w:rPr>
          <w:color w:val="000000" w:themeColor="text1"/>
        </w:rPr>
        <w:t>případně</w:t>
      </w:r>
      <w:r w:rsidRPr="00E56FD8">
        <w:rPr>
          <w:color w:val="000000" w:themeColor="text1"/>
        </w:rPr>
        <w:t xml:space="preserve"> zděných pilířů:</w:t>
      </w:r>
      <w:r w:rsidR="0022401B" w:rsidRPr="00E56FD8">
        <w:rPr>
          <w:color w:val="000000" w:themeColor="text1"/>
        </w:rPr>
        <w:t xml:space="preserve"> </w:t>
      </w:r>
    </w:p>
    <w:p w:rsidR="0022401B" w:rsidRDefault="0022401B" w:rsidP="009A0CBB">
      <w:pPr>
        <w:ind w:left="708" w:firstLine="708"/>
        <w:jc w:val="both"/>
      </w:pPr>
      <w:r>
        <w:t xml:space="preserve"> </w:t>
      </w:r>
      <w:r w:rsidR="00FD21EE">
        <w:t xml:space="preserve">- </w:t>
      </w:r>
      <w:r w:rsidR="00984EF6">
        <w:t>výška zděných částí oplocení</w:t>
      </w:r>
      <w:r w:rsidR="00FD21EE" w:rsidRPr="00FD21EE">
        <w:t xml:space="preserve"> se </w:t>
      </w:r>
      <w:r w:rsidR="00D32308">
        <w:t>bude</w:t>
      </w:r>
      <w:r w:rsidR="00FD21EE" w:rsidRPr="00FD21EE">
        <w:t xml:space="preserve"> pohybovat v rozmezí 1400 – 1700 mm</w:t>
      </w:r>
    </w:p>
    <w:p w:rsidR="00FD21EE" w:rsidRPr="00FD21EE" w:rsidRDefault="0022401B" w:rsidP="009A0CBB">
      <w:pPr>
        <w:ind w:left="1416"/>
        <w:jc w:val="both"/>
      </w:pPr>
      <w:r>
        <w:t xml:space="preserve">- </w:t>
      </w:r>
      <w:r w:rsidRPr="00FD21EE">
        <w:t>zděné části oplocení budou zhotoveny z betonových tvárnic</w:t>
      </w:r>
      <w:r w:rsidR="002A7F2A">
        <w:t xml:space="preserve"> nebo přírodního kamene</w:t>
      </w:r>
      <w:r w:rsidRPr="00FD21EE">
        <w:t xml:space="preserve"> o</w:t>
      </w:r>
      <w:r w:rsidR="002A7F2A">
        <w:t xml:space="preserve"> doporučených</w:t>
      </w:r>
      <w:r w:rsidRPr="00FD21EE">
        <w:t xml:space="preserve"> rozměrech 400x200x200/150 mm</w:t>
      </w:r>
    </w:p>
    <w:p w:rsidR="00FD21EE" w:rsidRPr="00FD21EE" w:rsidRDefault="00FD21EE" w:rsidP="00C95217">
      <w:pPr>
        <w:ind w:firstLine="708"/>
        <w:jc w:val="both"/>
      </w:pPr>
      <w:r>
        <w:t xml:space="preserve">- </w:t>
      </w:r>
      <w:r w:rsidR="00984EF6">
        <w:t>výška výplně oplocení</w:t>
      </w:r>
      <w:r w:rsidRPr="00FD21EE">
        <w:t xml:space="preserve"> bude</w:t>
      </w:r>
      <w:r w:rsidR="00191FB6">
        <w:t xml:space="preserve"> </w:t>
      </w:r>
      <w:r w:rsidR="00191FB6" w:rsidRPr="00F51CB6">
        <w:rPr>
          <w:color w:val="000000" w:themeColor="text1"/>
        </w:rPr>
        <w:t>max.</w:t>
      </w:r>
      <w:r w:rsidRPr="00F51CB6">
        <w:rPr>
          <w:color w:val="000000" w:themeColor="text1"/>
        </w:rPr>
        <w:t xml:space="preserve"> </w:t>
      </w:r>
      <w:r w:rsidRPr="00FD21EE">
        <w:t>1200 mm</w:t>
      </w:r>
    </w:p>
    <w:p w:rsidR="00FD21EE" w:rsidRPr="00FD21EE" w:rsidRDefault="00C95217" w:rsidP="00C95217">
      <w:pPr>
        <w:ind w:left="708"/>
        <w:jc w:val="both"/>
      </w:pPr>
      <w:r>
        <w:t xml:space="preserve">- </w:t>
      </w:r>
      <w:r w:rsidR="00FD21EE" w:rsidRPr="00FD21EE">
        <w:t>ke vstupu na pozemek bude přidružen pilíř, ve kterém budou integrovány přípojkové skříně, schránka, zvonek apod.</w:t>
      </w:r>
    </w:p>
    <w:p w:rsidR="00FD21EE" w:rsidRPr="00FD21EE" w:rsidRDefault="00C95217" w:rsidP="00C95217">
      <w:pPr>
        <w:ind w:firstLine="708"/>
        <w:jc w:val="both"/>
      </w:pPr>
      <w:r>
        <w:t xml:space="preserve">- </w:t>
      </w:r>
      <w:r w:rsidR="00FD21EE" w:rsidRPr="00FD21EE">
        <w:t>maxi</w:t>
      </w:r>
      <w:r w:rsidR="009A3182">
        <w:t>mální délka plotového pole je 2</w:t>
      </w:r>
      <w:r w:rsidR="00FD21EE" w:rsidRPr="00FD21EE">
        <w:t>500 mm</w:t>
      </w:r>
    </w:p>
    <w:p w:rsidR="00FD21EE" w:rsidRPr="00FD21EE" w:rsidRDefault="00C95217" w:rsidP="00C95217">
      <w:pPr>
        <w:ind w:firstLine="708"/>
        <w:jc w:val="both"/>
      </w:pPr>
      <w:r>
        <w:t xml:space="preserve">- </w:t>
      </w:r>
      <w:r w:rsidR="00FD21EE" w:rsidRPr="00FD21EE">
        <w:t>výplně oplocení budou průhledné a mohou být zhotovené z následujících materiálů:</w:t>
      </w:r>
    </w:p>
    <w:p w:rsidR="00FD21EE" w:rsidRPr="00FD21EE" w:rsidRDefault="00C95217" w:rsidP="00C95217">
      <w:pPr>
        <w:ind w:left="708" w:firstLine="708"/>
        <w:jc w:val="both"/>
      </w:pPr>
      <w:r>
        <w:t xml:space="preserve">- </w:t>
      </w:r>
      <w:r w:rsidR="00FD21EE" w:rsidRPr="00FD21EE">
        <w:t>dřevěné latě (svislé)</w:t>
      </w:r>
    </w:p>
    <w:p w:rsidR="00FD21EE" w:rsidRDefault="00C95217" w:rsidP="00C95217">
      <w:pPr>
        <w:ind w:left="708" w:firstLine="708"/>
        <w:jc w:val="both"/>
      </w:pPr>
      <w:r>
        <w:t xml:space="preserve">- </w:t>
      </w:r>
      <w:r w:rsidR="00FD21EE" w:rsidRPr="00FD21EE">
        <w:t>tahokov</w:t>
      </w:r>
      <w:r w:rsidR="009E7A94">
        <w:t>, perforovaný plech</w:t>
      </w:r>
    </w:p>
    <w:p w:rsidR="009C2A8B" w:rsidRPr="00FD21EE" w:rsidRDefault="009C2A8B" w:rsidP="009C2A8B">
      <w:pPr>
        <w:ind w:left="708" w:firstLine="708"/>
        <w:jc w:val="both"/>
      </w:pPr>
      <w:r>
        <w:t>- tradiční kovový plot s drátěnou výplní</w:t>
      </w:r>
      <w:r w:rsidR="00852B89">
        <w:t xml:space="preserve"> v rámu</w:t>
      </w:r>
    </w:p>
    <w:p w:rsidR="009E7A94" w:rsidRDefault="00C95217" w:rsidP="009E7A94">
      <w:pPr>
        <w:ind w:left="708" w:firstLine="708"/>
        <w:jc w:val="both"/>
      </w:pPr>
      <w:r>
        <w:t xml:space="preserve">- </w:t>
      </w:r>
      <w:r w:rsidR="00FD21EE" w:rsidRPr="00FD21EE">
        <w:t>svislé kovové prvky</w:t>
      </w:r>
    </w:p>
    <w:p w:rsidR="00FA2DBC" w:rsidRDefault="00FA2DBC" w:rsidP="00FD21EE">
      <w:pPr>
        <w:jc w:val="both"/>
      </w:pPr>
    </w:p>
    <w:p w:rsidR="00984EF6" w:rsidRDefault="00984EF6" w:rsidP="00FD21EE">
      <w:pPr>
        <w:jc w:val="both"/>
      </w:pPr>
      <w:r>
        <w:t>Pro o</w:t>
      </w:r>
      <w:r w:rsidR="002B0EB5">
        <w:t>plocení</w:t>
      </w:r>
      <w:r w:rsidR="00FA2DBC">
        <w:t>,</w:t>
      </w:r>
      <w:r>
        <w:t xml:space="preserve"> které</w:t>
      </w:r>
      <w:r w:rsidR="00FA2DBC">
        <w:t xml:space="preserve"> </w:t>
      </w:r>
      <w:r>
        <w:t>odděluje</w:t>
      </w:r>
      <w:r w:rsidR="002B0EB5">
        <w:t xml:space="preserve"> buď jednotlivé soukromé pozemky</w:t>
      </w:r>
      <w:r>
        <w:t>,</w:t>
      </w:r>
      <w:r w:rsidR="002B0EB5">
        <w:t xml:space="preserve"> nebo veřejný prostor a soukromé pozemky</w:t>
      </w:r>
      <w:r>
        <w:t xml:space="preserve">, </w:t>
      </w:r>
      <w:r w:rsidRPr="00FD21EE">
        <w:t>územní studie stanovuje pravidla a p</w:t>
      </w:r>
      <w:r>
        <w:t>arametry pro jednotný charakter (viz legenda na hl. výkrese – navržená parcelace)</w:t>
      </w:r>
    </w:p>
    <w:p w:rsidR="00984EF6" w:rsidRPr="009452E3" w:rsidRDefault="00984EF6" w:rsidP="00FD21EE">
      <w:pPr>
        <w:jc w:val="both"/>
        <w:rPr>
          <w:color w:val="000000" w:themeColor="text1"/>
        </w:rPr>
      </w:pPr>
      <w:r w:rsidRPr="009452E3">
        <w:rPr>
          <w:color w:val="000000" w:themeColor="text1"/>
        </w:rPr>
        <w:tab/>
        <w:t>- výška oplocení max. 1700mm</w:t>
      </w:r>
    </w:p>
    <w:p w:rsidR="0072689D" w:rsidRPr="00FD21EE" w:rsidRDefault="0072689D" w:rsidP="0072689D">
      <w:pPr>
        <w:ind w:firstLine="708"/>
        <w:jc w:val="both"/>
      </w:pPr>
      <w:r>
        <w:lastRenderedPageBreak/>
        <w:t xml:space="preserve">- </w:t>
      </w:r>
      <w:r w:rsidR="008122CB">
        <w:t>výplně oplocení mohou být</w:t>
      </w:r>
      <w:r w:rsidRPr="00FD21EE">
        <w:t xml:space="preserve"> zhotovené z následujících materiálů:</w:t>
      </w:r>
    </w:p>
    <w:p w:rsidR="0072689D" w:rsidRPr="00FD21EE" w:rsidRDefault="0072689D" w:rsidP="0072689D">
      <w:pPr>
        <w:ind w:left="708" w:firstLine="708"/>
        <w:jc w:val="both"/>
      </w:pPr>
      <w:r>
        <w:t xml:space="preserve">- </w:t>
      </w:r>
      <w:r w:rsidRPr="00FD21EE">
        <w:t>dřevěné latě (svislé)</w:t>
      </w:r>
    </w:p>
    <w:p w:rsidR="009C2A8B" w:rsidRDefault="0072689D" w:rsidP="009C2A8B">
      <w:pPr>
        <w:ind w:left="708" w:firstLine="708"/>
        <w:jc w:val="both"/>
      </w:pPr>
      <w:r>
        <w:t xml:space="preserve">- </w:t>
      </w:r>
      <w:r w:rsidRPr="00FD21EE">
        <w:t>tahokov</w:t>
      </w:r>
      <w:r>
        <w:t>, perforovaný plech</w:t>
      </w:r>
    </w:p>
    <w:p w:rsidR="009C2A8B" w:rsidRPr="00FD21EE" w:rsidRDefault="009C2A8B" w:rsidP="009C2A8B">
      <w:pPr>
        <w:ind w:left="708" w:firstLine="708"/>
        <w:jc w:val="both"/>
      </w:pPr>
      <w:r>
        <w:t>- tradiční kovový plot s drátěnou výplní</w:t>
      </w:r>
      <w:r w:rsidR="00852B89">
        <w:t xml:space="preserve"> v rámu</w:t>
      </w:r>
    </w:p>
    <w:p w:rsidR="0072689D" w:rsidRDefault="0072689D" w:rsidP="0072689D">
      <w:pPr>
        <w:ind w:left="708" w:firstLine="708"/>
        <w:jc w:val="both"/>
      </w:pPr>
      <w:r>
        <w:t xml:space="preserve">- </w:t>
      </w:r>
      <w:r w:rsidRPr="00FD21EE">
        <w:t>svislé kovové prvky</w:t>
      </w:r>
    </w:p>
    <w:p w:rsidR="0072689D" w:rsidRPr="00126AD7" w:rsidRDefault="0072689D" w:rsidP="0072689D">
      <w:pPr>
        <w:ind w:left="708" w:firstLine="708"/>
        <w:jc w:val="both"/>
        <w:rPr>
          <w:color w:val="000000" w:themeColor="text1"/>
        </w:rPr>
      </w:pPr>
      <w:r w:rsidRPr="00126AD7">
        <w:rPr>
          <w:color w:val="000000" w:themeColor="text1"/>
        </w:rPr>
        <w:t>- v kombinaci s živým plotem</w:t>
      </w:r>
    </w:p>
    <w:p w:rsidR="00984EF6" w:rsidRPr="00FD21EE" w:rsidRDefault="00984EF6" w:rsidP="00FD21EE">
      <w:pPr>
        <w:jc w:val="both"/>
      </w:pPr>
    </w:p>
    <w:p w:rsidR="00FD21EE" w:rsidRDefault="00FD21EE" w:rsidP="00FD21EE">
      <w:pPr>
        <w:jc w:val="both"/>
      </w:pPr>
      <w:r w:rsidRPr="00FD21EE">
        <w:t>Zahrady, jimiž jsou parcely orientované k okraji lokality, by měly být oplocené pouze jednoduchým pletivovým plotem.</w:t>
      </w:r>
    </w:p>
    <w:p w:rsidR="009327A4" w:rsidRDefault="009327A4" w:rsidP="00FD21EE">
      <w:pPr>
        <w:jc w:val="both"/>
      </w:pPr>
    </w:p>
    <w:p w:rsidR="009327A4" w:rsidRDefault="00FC1665" w:rsidP="00FD21EE">
      <w:pPr>
        <w:jc w:val="both"/>
      </w:pPr>
      <w:r>
        <w:t>Typy oplocení, které jsou</w:t>
      </w:r>
      <w:r w:rsidR="009327A4">
        <w:t xml:space="preserve"> pro tuto lokalitu nevhodné:</w:t>
      </w:r>
    </w:p>
    <w:p w:rsidR="002601C8" w:rsidRDefault="009327A4" w:rsidP="00FD21EE">
      <w:pPr>
        <w:jc w:val="both"/>
      </w:pPr>
      <w:r>
        <w:t xml:space="preserve">- </w:t>
      </w:r>
      <w:r w:rsidR="007E7E39">
        <w:t xml:space="preserve">neprůhledné </w:t>
      </w:r>
      <w:r w:rsidR="002601C8">
        <w:t>ploty</w:t>
      </w:r>
      <w:r w:rsidR="005C65B9">
        <w:t xml:space="preserve"> (</w:t>
      </w:r>
      <w:r w:rsidR="00BD726D">
        <w:t>monolitické, montované,</w:t>
      </w:r>
      <w:r w:rsidR="005C65B9">
        <w:t xml:space="preserve"> zděné stěny,</w:t>
      </w:r>
      <w:r w:rsidR="00BD726D">
        <w:t xml:space="preserve"> </w:t>
      </w:r>
      <w:r w:rsidR="005C65B9">
        <w:t>…)</w:t>
      </w:r>
      <w:r w:rsidR="00C0153E">
        <w:t xml:space="preserve"> – výjimku tvoří vedlejší stavba umístěná na hranici pozemku</w:t>
      </w:r>
    </w:p>
    <w:p w:rsidR="002601C8" w:rsidRDefault="002601C8" w:rsidP="00B77CD6">
      <w:pPr>
        <w:rPr>
          <w:rStyle w:val="Siln"/>
          <w:rFonts w:cstheme="majorHAnsi"/>
          <w:b w:val="0"/>
        </w:rPr>
      </w:pPr>
      <w:r w:rsidRPr="00B77CD6">
        <w:rPr>
          <w:rFonts w:cstheme="majorHAnsi"/>
        </w:rPr>
        <w:t xml:space="preserve">- </w:t>
      </w:r>
      <w:r w:rsidR="00B77CD6" w:rsidRPr="00B77CD6">
        <w:rPr>
          <w:rFonts w:cstheme="majorHAnsi"/>
        </w:rPr>
        <w:t xml:space="preserve">tzv. </w:t>
      </w:r>
      <w:r w:rsidR="00B77CD6">
        <w:rPr>
          <w:rFonts w:cstheme="majorHAnsi"/>
        </w:rPr>
        <w:t>s</w:t>
      </w:r>
      <w:r w:rsidR="00B77CD6" w:rsidRPr="00B77CD6">
        <w:rPr>
          <w:rStyle w:val="Siln"/>
          <w:rFonts w:cstheme="majorHAnsi"/>
          <w:b w:val="0"/>
        </w:rPr>
        <w:t>vařovaný panelový systém</w:t>
      </w:r>
      <w:r w:rsidR="00156FC5">
        <w:rPr>
          <w:rStyle w:val="Siln"/>
          <w:rFonts w:cstheme="majorHAnsi"/>
          <w:b w:val="0"/>
        </w:rPr>
        <w:t xml:space="preserve"> a podobné systémové oplocení</w:t>
      </w:r>
    </w:p>
    <w:p w:rsidR="00C00623" w:rsidRPr="00C00623" w:rsidRDefault="00C00623" w:rsidP="00B77CD6">
      <w:pPr>
        <w:rPr>
          <w:rStyle w:val="Siln"/>
          <w:rFonts w:cstheme="majorHAnsi"/>
          <w:bCs w:val="0"/>
        </w:rPr>
      </w:pPr>
      <w:r>
        <w:rPr>
          <w:rStyle w:val="Siln"/>
          <w:rFonts w:cstheme="majorHAnsi"/>
          <w:b w:val="0"/>
        </w:rPr>
        <w:t>- živý plot s tújemi</w:t>
      </w:r>
    </w:p>
    <w:p w:rsidR="004C5124" w:rsidRDefault="004C5124" w:rsidP="00B77CD6">
      <w:pPr>
        <w:rPr>
          <w:rStyle w:val="Siln"/>
          <w:rFonts w:cstheme="majorHAnsi"/>
          <w:b w:val="0"/>
        </w:rPr>
      </w:pPr>
      <w:r>
        <w:rPr>
          <w:rStyle w:val="Siln"/>
          <w:rFonts w:cstheme="majorHAnsi"/>
          <w:b w:val="0"/>
        </w:rPr>
        <w:t>- oplocení s použitím více barev</w:t>
      </w:r>
      <w:r w:rsidR="007C0EC0">
        <w:rPr>
          <w:rStyle w:val="Siln"/>
          <w:rFonts w:cstheme="majorHAnsi"/>
          <w:b w:val="0"/>
        </w:rPr>
        <w:t xml:space="preserve"> a</w:t>
      </w:r>
      <w:r w:rsidR="00BA76C3">
        <w:rPr>
          <w:rStyle w:val="Siln"/>
          <w:rFonts w:cstheme="majorHAnsi"/>
          <w:b w:val="0"/>
        </w:rPr>
        <w:t xml:space="preserve"> výrazné barvy</w:t>
      </w:r>
    </w:p>
    <w:p w:rsidR="002601C8" w:rsidRDefault="002601C8" w:rsidP="00FD21EE">
      <w:pPr>
        <w:jc w:val="both"/>
      </w:pPr>
    </w:p>
    <w:p w:rsidR="00EE3E47" w:rsidRDefault="00EE3E47" w:rsidP="00FD21EE">
      <w:pPr>
        <w:jc w:val="both"/>
      </w:pPr>
    </w:p>
    <w:p w:rsidR="0010266B" w:rsidRDefault="00473C59" w:rsidP="0010266B">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A.5</w:t>
      </w:r>
      <w:r w:rsidR="0010266B">
        <w:rPr>
          <w:rFonts w:asciiTheme="majorHAnsi" w:hAnsiTheme="majorHAnsi" w:cstheme="majorHAnsi"/>
          <w:color w:val="000000" w:themeColor="text1"/>
        </w:rPr>
        <w:t>.4</w:t>
      </w:r>
      <w:r w:rsidR="0010266B">
        <w:rPr>
          <w:rFonts w:asciiTheme="majorHAnsi" w:hAnsiTheme="majorHAnsi" w:cstheme="majorHAnsi"/>
          <w:color w:val="000000" w:themeColor="text1"/>
        </w:rPr>
        <w:tab/>
        <w:t>MOBILIÁŘ</w:t>
      </w:r>
    </w:p>
    <w:p w:rsidR="0010266B" w:rsidRDefault="0010266B" w:rsidP="0010266B">
      <w:pPr>
        <w:pStyle w:val="Bezmezer"/>
        <w:jc w:val="both"/>
        <w:rPr>
          <w:rFonts w:asciiTheme="majorHAnsi" w:hAnsiTheme="majorHAnsi" w:cstheme="majorHAnsi"/>
          <w:color w:val="000000" w:themeColor="text1"/>
        </w:rPr>
      </w:pPr>
    </w:p>
    <w:p w:rsidR="0010266B" w:rsidRDefault="0010266B" w:rsidP="0010266B">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V řešeném území nejsou vysok</w:t>
      </w:r>
      <w:r w:rsidR="00945B17">
        <w:rPr>
          <w:rFonts w:asciiTheme="majorHAnsi" w:hAnsiTheme="majorHAnsi" w:cstheme="majorHAnsi"/>
          <w:color w:val="000000" w:themeColor="text1"/>
        </w:rPr>
        <w:t xml:space="preserve">é nároky na </w:t>
      </w:r>
      <w:r w:rsidR="00947F8F">
        <w:rPr>
          <w:rFonts w:asciiTheme="majorHAnsi" w:hAnsiTheme="majorHAnsi" w:cstheme="majorHAnsi"/>
          <w:color w:val="000000" w:themeColor="text1"/>
        </w:rPr>
        <w:t>počty jednotlivých prvků mobiliáře</w:t>
      </w:r>
      <w:r w:rsidR="006C725C">
        <w:rPr>
          <w:rFonts w:asciiTheme="majorHAnsi" w:hAnsiTheme="majorHAnsi" w:cstheme="majorHAnsi"/>
          <w:color w:val="000000" w:themeColor="text1"/>
        </w:rPr>
        <w:t>, přesto</w:t>
      </w:r>
      <w:r w:rsidR="00947F8F">
        <w:rPr>
          <w:rFonts w:asciiTheme="majorHAnsi" w:hAnsiTheme="majorHAnsi" w:cstheme="majorHAnsi"/>
          <w:color w:val="000000" w:themeColor="text1"/>
        </w:rPr>
        <w:t xml:space="preserve"> však </w:t>
      </w:r>
      <w:r w:rsidR="006C725C">
        <w:rPr>
          <w:rFonts w:asciiTheme="majorHAnsi" w:hAnsiTheme="majorHAnsi" w:cstheme="majorHAnsi"/>
          <w:color w:val="000000" w:themeColor="text1"/>
        </w:rPr>
        <w:t>nemůže být jeho</w:t>
      </w:r>
      <w:r w:rsidR="00947F8F">
        <w:rPr>
          <w:rFonts w:asciiTheme="majorHAnsi" w:hAnsiTheme="majorHAnsi" w:cstheme="majorHAnsi"/>
          <w:color w:val="000000" w:themeColor="text1"/>
        </w:rPr>
        <w:t xml:space="preserve"> návrh </w:t>
      </w:r>
      <w:r w:rsidR="006C725C">
        <w:rPr>
          <w:rFonts w:asciiTheme="majorHAnsi" w:hAnsiTheme="majorHAnsi" w:cstheme="majorHAnsi"/>
          <w:color w:val="000000" w:themeColor="text1"/>
        </w:rPr>
        <w:t>opomenut</w:t>
      </w:r>
      <w:r w:rsidR="00947F8F">
        <w:rPr>
          <w:rFonts w:asciiTheme="majorHAnsi" w:hAnsiTheme="majorHAnsi" w:cstheme="majorHAnsi"/>
          <w:color w:val="000000" w:themeColor="text1"/>
        </w:rPr>
        <w:t>. Jedná se o tyto prvky:</w:t>
      </w:r>
    </w:p>
    <w:p w:rsidR="00947F8F" w:rsidRDefault="00947F8F" w:rsidP="0010266B">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 veřejné uliční osvětlení</w:t>
      </w:r>
      <w:r w:rsidR="00641982">
        <w:rPr>
          <w:rFonts w:asciiTheme="majorHAnsi" w:hAnsiTheme="majorHAnsi" w:cstheme="majorHAnsi"/>
          <w:color w:val="000000" w:themeColor="text1"/>
        </w:rPr>
        <w:t xml:space="preserve"> – rozmístěné jednostranně podél komunikací zhruba po 30m</w:t>
      </w:r>
    </w:p>
    <w:p w:rsidR="00060B8A" w:rsidRDefault="00437C1D" w:rsidP="0010266B">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sidR="006B2467">
        <w:rPr>
          <w:rFonts w:asciiTheme="majorHAnsi" w:hAnsiTheme="majorHAnsi" w:cstheme="majorHAnsi"/>
          <w:color w:val="000000" w:themeColor="text1"/>
        </w:rPr>
        <w:t>lavičky</w:t>
      </w:r>
      <w:r w:rsidR="00641982">
        <w:rPr>
          <w:rFonts w:asciiTheme="majorHAnsi" w:hAnsiTheme="majorHAnsi" w:cstheme="majorHAnsi"/>
          <w:color w:val="000000" w:themeColor="text1"/>
        </w:rPr>
        <w:t xml:space="preserve"> </w:t>
      </w:r>
      <w:r w:rsidR="00F83DF5">
        <w:rPr>
          <w:rFonts w:asciiTheme="majorHAnsi" w:hAnsiTheme="majorHAnsi" w:cstheme="majorHAnsi"/>
          <w:color w:val="000000" w:themeColor="text1"/>
        </w:rPr>
        <w:t>–</w:t>
      </w:r>
      <w:r w:rsidR="00641982">
        <w:rPr>
          <w:rFonts w:asciiTheme="majorHAnsi" w:hAnsiTheme="majorHAnsi" w:cstheme="majorHAnsi"/>
          <w:color w:val="000000" w:themeColor="text1"/>
        </w:rPr>
        <w:t xml:space="preserve"> </w:t>
      </w:r>
      <w:r w:rsidR="00190BD3">
        <w:rPr>
          <w:rFonts w:asciiTheme="majorHAnsi" w:hAnsiTheme="majorHAnsi" w:cstheme="majorHAnsi"/>
          <w:color w:val="000000" w:themeColor="text1"/>
        </w:rPr>
        <w:t>umístit</w:t>
      </w:r>
      <w:r w:rsidR="00F83DF5">
        <w:rPr>
          <w:rFonts w:asciiTheme="majorHAnsi" w:hAnsiTheme="majorHAnsi" w:cstheme="majorHAnsi"/>
          <w:color w:val="000000" w:themeColor="text1"/>
        </w:rPr>
        <w:t xml:space="preserve"> na veřejnou plochu 1.22</w:t>
      </w:r>
    </w:p>
    <w:p w:rsidR="001D34D1" w:rsidRDefault="0052709E" w:rsidP="0010266B">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 odpadkové</w:t>
      </w:r>
      <w:r w:rsidR="001D34D1">
        <w:rPr>
          <w:rFonts w:asciiTheme="majorHAnsi" w:hAnsiTheme="majorHAnsi" w:cstheme="majorHAnsi"/>
          <w:color w:val="000000" w:themeColor="text1"/>
        </w:rPr>
        <w:t xml:space="preserve"> koš</w:t>
      </w:r>
      <w:r>
        <w:rPr>
          <w:rFonts w:asciiTheme="majorHAnsi" w:hAnsiTheme="majorHAnsi" w:cstheme="majorHAnsi"/>
          <w:color w:val="000000" w:themeColor="text1"/>
        </w:rPr>
        <w:t>e</w:t>
      </w:r>
      <w:r w:rsidR="00190BD3">
        <w:rPr>
          <w:rFonts w:asciiTheme="majorHAnsi" w:hAnsiTheme="majorHAnsi" w:cstheme="majorHAnsi"/>
          <w:color w:val="000000" w:themeColor="text1"/>
        </w:rPr>
        <w:t xml:space="preserve"> – umístit na veřejnou plochu v místě laviček</w:t>
      </w:r>
    </w:p>
    <w:p w:rsidR="006B2467" w:rsidRPr="00E222B8" w:rsidRDefault="006B2467" w:rsidP="0010266B">
      <w:pPr>
        <w:pStyle w:val="Bezmezer"/>
        <w:jc w:val="both"/>
        <w:rPr>
          <w:rFonts w:asciiTheme="majorHAnsi" w:hAnsiTheme="majorHAnsi" w:cstheme="majorHAnsi"/>
          <w:color w:val="000000" w:themeColor="text1"/>
        </w:rPr>
      </w:pPr>
      <w:r w:rsidRPr="00E222B8">
        <w:rPr>
          <w:rFonts w:asciiTheme="majorHAnsi" w:hAnsiTheme="majorHAnsi" w:cstheme="majorHAnsi"/>
          <w:color w:val="000000" w:themeColor="text1"/>
        </w:rPr>
        <w:t xml:space="preserve">- </w:t>
      </w:r>
      <w:r w:rsidR="0039551A" w:rsidRPr="00E222B8">
        <w:rPr>
          <w:rFonts w:asciiTheme="majorHAnsi" w:hAnsiTheme="majorHAnsi" w:cstheme="majorHAnsi"/>
          <w:color w:val="000000" w:themeColor="text1"/>
        </w:rPr>
        <w:t>zákryt pro kontejnery</w:t>
      </w:r>
    </w:p>
    <w:p w:rsidR="00A14097" w:rsidRDefault="0039551A" w:rsidP="00AE633B">
      <w:pPr>
        <w:pStyle w:val="Bezmezer"/>
        <w:ind w:left="705"/>
        <w:jc w:val="both"/>
        <w:rPr>
          <w:rFonts w:asciiTheme="majorHAnsi" w:hAnsiTheme="majorHAnsi" w:cstheme="majorHAnsi"/>
          <w:color w:val="000000" w:themeColor="text1"/>
        </w:rPr>
      </w:pPr>
      <w:r>
        <w:rPr>
          <w:rFonts w:asciiTheme="majorHAnsi" w:hAnsiTheme="majorHAnsi" w:cstheme="majorHAnsi"/>
          <w:color w:val="000000" w:themeColor="text1"/>
        </w:rPr>
        <w:t xml:space="preserve">- pro kontejnery na separovaný odpad, které jsou umístěny </w:t>
      </w:r>
      <w:r w:rsidR="00AE633B">
        <w:rPr>
          <w:rFonts w:asciiTheme="majorHAnsi" w:hAnsiTheme="majorHAnsi" w:cstheme="majorHAnsi"/>
          <w:color w:val="000000" w:themeColor="text1"/>
        </w:rPr>
        <w:t>na parcele 1.24</w:t>
      </w:r>
      <w:r>
        <w:rPr>
          <w:rFonts w:asciiTheme="majorHAnsi" w:hAnsiTheme="majorHAnsi" w:cstheme="majorHAnsi"/>
          <w:color w:val="000000" w:themeColor="text1"/>
        </w:rPr>
        <w:t>, bude vytvořen zákryt</w:t>
      </w:r>
    </w:p>
    <w:p w:rsidR="0039551A" w:rsidRDefault="0039551A" w:rsidP="00AE633B">
      <w:pPr>
        <w:pStyle w:val="Bezmezer"/>
        <w:ind w:left="705"/>
        <w:jc w:val="both"/>
        <w:rPr>
          <w:rFonts w:asciiTheme="majorHAnsi" w:hAnsiTheme="majorHAnsi" w:cstheme="majorHAnsi"/>
          <w:color w:val="000000" w:themeColor="text1"/>
        </w:rPr>
      </w:pPr>
      <w:r>
        <w:rPr>
          <w:rFonts w:asciiTheme="majorHAnsi" w:hAnsiTheme="majorHAnsi" w:cstheme="majorHAnsi"/>
          <w:color w:val="000000" w:themeColor="text1"/>
        </w:rPr>
        <w:t>- dřevěná trámová (jeklová) konstrukce opatřená poloprůhlednými výplněmi tvoř</w:t>
      </w:r>
      <w:r w:rsidR="00B737AC">
        <w:rPr>
          <w:rFonts w:asciiTheme="majorHAnsi" w:hAnsiTheme="majorHAnsi" w:cstheme="majorHAnsi"/>
          <w:color w:val="000000" w:themeColor="text1"/>
        </w:rPr>
        <w:t>enými rámy s dřevěnými lamelami</w:t>
      </w:r>
    </w:p>
    <w:p w:rsidR="0039551A" w:rsidRDefault="0039551A" w:rsidP="00AE633B">
      <w:pPr>
        <w:ind w:left="705"/>
        <w:jc w:val="both"/>
      </w:pPr>
      <w:r w:rsidRPr="0039551A">
        <w:t xml:space="preserve">- </w:t>
      </w:r>
      <w:r w:rsidR="00014755">
        <w:t>n</w:t>
      </w:r>
      <w:r w:rsidRPr="0039551A">
        <w:t>a čelní straně jsou tyto rámy posuvné. Uvnitř zástěny je ještě vložen rám z pozinkovaných svařovaných trubek, který chrání dřevěnou konstrukci</w:t>
      </w:r>
      <w:r>
        <w:t xml:space="preserve"> během manipulace s</w:t>
      </w:r>
      <w:r w:rsidR="00AE633B">
        <w:t> </w:t>
      </w:r>
      <w:r>
        <w:t>kontejnery</w:t>
      </w:r>
    </w:p>
    <w:p w:rsidR="00AE633B" w:rsidRDefault="00AE633B" w:rsidP="00AE633B">
      <w:pPr>
        <w:ind w:left="705"/>
        <w:jc w:val="both"/>
      </w:pPr>
      <w:r>
        <w:t>- ke kontejnerům je nutné vytvořit plochu pro příjezd vozidla technických služeb a následnou manipulaci s kontejnery</w:t>
      </w:r>
    </w:p>
    <w:p w:rsidR="00061AD4" w:rsidRPr="00060B8A" w:rsidRDefault="00C13BF4" w:rsidP="00061AD4">
      <w:r>
        <w:t>- případně může být</w:t>
      </w:r>
      <w:r w:rsidR="0060085E">
        <w:t xml:space="preserve"> </w:t>
      </w:r>
      <w:r w:rsidR="00061AD4">
        <w:t>mobiliář doplněn o další prvky, jakými jsou dětské hřiště, ohniště, pergola</w:t>
      </w:r>
      <w:r w:rsidR="0060085E">
        <w:t>, atd…</w:t>
      </w:r>
      <w:r>
        <w:t>, s jejichž umístěním je počítáno na parcele 1.22</w:t>
      </w:r>
    </w:p>
    <w:p w:rsidR="0010266B" w:rsidRDefault="0010266B" w:rsidP="00FD21EE">
      <w:pPr>
        <w:jc w:val="both"/>
      </w:pPr>
    </w:p>
    <w:p w:rsidR="004522C2" w:rsidRDefault="004522C2" w:rsidP="00FD21EE">
      <w:pPr>
        <w:jc w:val="both"/>
      </w:pPr>
    </w:p>
    <w:p w:rsidR="00336D50" w:rsidRDefault="0010266B" w:rsidP="00336D50">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A.</w:t>
      </w:r>
      <w:r w:rsidR="00473C59">
        <w:rPr>
          <w:rFonts w:asciiTheme="majorHAnsi" w:hAnsiTheme="majorHAnsi" w:cstheme="majorHAnsi"/>
          <w:color w:val="000000" w:themeColor="text1"/>
        </w:rPr>
        <w:t>5</w:t>
      </w:r>
      <w:r>
        <w:rPr>
          <w:rFonts w:asciiTheme="majorHAnsi" w:hAnsiTheme="majorHAnsi" w:cstheme="majorHAnsi"/>
          <w:color w:val="000000" w:themeColor="text1"/>
        </w:rPr>
        <w:t>.5</w:t>
      </w:r>
      <w:r w:rsidR="00336D50">
        <w:rPr>
          <w:rFonts w:asciiTheme="majorHAnsi" w:hAnsiTheme="majorHAnsi" w:cstheme="majorHAnsi"/>
          <w:color w:val="000000" w:themeColor="text1"/>
        </w:rPr>
        <w:tab/>
        <w:t>POVRCHY</w:t>
      </w:r>
    </w:p>
    <w:p w:rsidR="00336D50" w:rsidRDefault="00336D50" w:rsidP="00336D50">
      <w:pPr>
        <w:pStyle w:val="Bezmezer"/>
        <w:jc w:val="both"/>
        <w:rPr>
          <w:rFonts w:asciiTheme="majorHAnsi" w:hAnsiTheme="majorHAnsi" w:cstheme="majorHAnsi"/>
          <w:color w:val="000000" w:themeColor="text1"/>
        </w:rPr>
      </w:pPr>
    </w:p>
    <w:p w:rsidR="007E38FF" w:rsidRPr="00EE00C8" w:rsidRDefault="00B86996" w:rsidP="00336D50">
      <w:pPr>
        <w:pStyle w:val="Bezmezer"/>
        <w:jc w:val="both"/>
        <w:rPr>
          <w:rFonts w:asciiTheme="majorHAnsi" w:hAnsiTheme="majorHAnsi" w:cstheme="majorHAnsi"/>
          <w:color w:val="00B0F0"/>
        </w:rPr>
      </w:pPr>
      <w:r>
        <w:rPr>
          <w:rFonts w:asciiTheme="majorHAnsi" w:hAnsiTheme="majorHAnsi" w:cstheme="majorHAnsi"/>
          <w:color w:val="000000" w:themeColor="text1"/>
        </w:rPr>
        <w:t>Plocha</w:t>
      </w:r>
      <w:r w:rsidR="00CB6FF9">
        <w:rPr>
          <w:rFonts w:asciiTheme="majorHAnsi" w:hAnsiTheme="majorHAnsi" w:cstheme="majorHAnsi"/>
          <w:color w:val="000000" w:themeColor="text1"/>
        </w:rPr>
        <w:t xml:space="preserve"> komunikace je navržena z živičného materiálu. </w:t>
      </w:r>
      <w:r w:rsidR="004B12AC">
        <w:rPr>
          <w:rFonts w:asciiTheme="majorHAnsi" w:hAnsiTheme="majorHAnsi" w:cstheme="majorHAnsi"/>
          <w:color w:val="000000" w:themeColor="text1"/>
        </w:rPr>
        <w:t xml:space="preserve">Lemována je zapuštěným </w:t>
      </w:r>
      <w:r w:rsidR="004B12AC" w:rsidRPr="007C5294">
        <w:rPr>
          <w:rFonts w:asciiTheme="majorHAnsi" w:hAnsiTheme="majorHAnsi" w:cstheme="majorHAnsi"/>
          <w:color w:val="000000" w:themeColor="text1"/>
        </w:rPr>
        <w:t>žulovým</w:t>
      </w:r>
      <w:r w:rsidR="004B12AC">
        <w:rPr>
          <w:rFonts w:asciiTheme="majorHAnsi" w:hAnsiTheme="majorHAnsi" w:cstheme="majorHAnsi"/>
          <w:color w:val="FF0000"/>
        </w:rPr>
        <w:t xml:space="preserve"> </w:t>
      </w:r>
      <w:r w:rsidR="004B12AC">
        <w:rPr>
          <w:rFonts w:asciiTheme="majorHAnsi" w:hAnsiTheme="majorHAnsi" w:cstheme="majorHAnsi"/>
          <w:color w:val="000000" w:themeColor="text1"/>
        </w:rPr>
        <w:t>obrubníkem</w:t>
      </w:r>
      <w:r w:rsidR="00A131F9">
        <w:rPr>
          <w:rFonts w:asciiTheme="majorHAnsi" w:hAnsiTheme="majorHAnsi" w:cstheme="majorHAnsi"/>
          <w:color w:val="000000" w:themeColor="text1"/>
        </w:rPr>
        <w:t xml:space="preserve"> o šířce 15 cm</w:t>
      </w:r>
      <w:r w:rsidR="004B12AC">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4B12AC">
        <w:rPr>
          <w:rFonts w:asciiTheme="majorHAnsi" w:hAnsiTheme="majorHAnsi" w:cstheme="majorHAnsi"/>
          <w:color w:val="000000" w:themeColor="text1"/>
        </w:rPr>
        <w:t>Chodník</w:t>
      </w:r>
      <w:r w:rsidR="0046370F">
        <w:rPr>
          <w:rFonts w:asciiTheme="majorHAnsi" w:hAnsiTheme="majorHAnsi" w:cstheme="majorHAnsi"/>
          <w:color w:val="000000" w:themeColor="text1"/>
        </w:rPr>
        <w:t>y jsou</w:t>
      </w:r>
      <w:r w:rsidR="009178BD">
        <w:rPr>
          <w:rFonts w:asciiTheme="majorHAnsi" w:hAnsiTheme="majorHAnsi" w:cstheme="majorHAnsi"/>
          <w:color w:val="000000" w:themeColor="text1"/>
        </w:rPr>
        <w:t xml:space="preserve"> navržen</w:t>
      </w:r>
      <w:r w:rsidR="0046370F">
        <w:rPr>
          <w:rFonts w:asciiTheme="majorHAnsi" w:hAnsiTheme="majorHAnsi" w:cstheme="majorHAnsi"/>
          <w:color w:val="000000" w:themeColor="text1"/>
        </w:rPr>
        <w:t>y</w:t>
      </w:r>
      <w:r w:rsidR="009178BD">
        <w:rPr>
          <w:rFonts w:asciiTheme="majorHAnsi" w:hAnsiTheme="majorHAnsi" w:cstheme="majorHAnsi"/>
          <w:color w:val="000000" w:themeColor="text1"/>
        </w:rPr>
        <w:t xml:space="preserve"> v</w:t>
      </w:r>
      <w:r w:rsidR="00756CE3">
        <w:rPr>
          <w:rFonts w:asciiTheme="majorHAnsi" w:hAnsiTheme="majorHAnsi" w:cstheme="majorHAnsi"/>
          <w:color w:val="000000" w:themeColor="text1"/>
        </w:rPr>
        <w:t>e čtvercové nebo obdélníkové</w:t>
      </w:r>
      <w:r w:rsidR="009178BD">
        <w:rPr>
          <w:rFonts w:asciiTheme="majorHAnsi" w:hAnsiTheme="majorHAnsi" w:cstheme="majorHAnsi"/>
          <w:color w:val="000000" w:themeColor="text1"/>
        </w:rPr>
        <w:t> </w:t>
      </w:r>
      <w:r w:rsidR="009178BD" w:rsidRPr="00756CE3">
        <w:rPr>
          <w:rFonts w:asciiTheme="majorHAnsi" w:hAnsiTheme="majorHAnsi" w:cstheme="majorHAnsi"/>
          <w:color w:val="000000" w:themeColor="text1"/>
        </w:rPr>
        <w:t xml:space="preserve">dlažbě </w:t>
      </w:r>
      <w:r w:rsidR="00A131F9" w:rsidRPr="00756CE3">
        <w:rPr>
          <w:rFonts w:asciiTheme="majorHAnsi" w:hAnsiTheme="majorHAnsi" w:cstheme="majorHAnsi"/>
          <w:color w:val="000000" w:themeColor="text1"/>
        </w:rPr>
        <w:t xml:space="preserve">o rozměrech </w:t>
      </w:r>
      <w:r w:rsidR="00756CE3" w:rsidRPr="00756CE3">
        <w:rPr>
          <w:rFonts w:asciiTheme="majorHAnsi" w:hAnsiTheme="majorHAnsi" w:cstheme="majorHAnsi"/>
          <w:color w:val="000000" w:themeColor="text1"/>
        </w:rPr>
        <w:t>7-</w:t>
      </w:r>
      <w:r w:rsidR="00A131F9" w:rsidRPr="00756CE3">
        <w:rPr>
          <w:rFonts w:asciiTheme="majorHAnsi" w:hAnsiTheme="majorHAnsi" w:cstheme="majorHAnsi"/>
          <w:color w:val="000000" w:themeColor="text1"/>
        </w:rPr>
        <w:t>15</w:t>
      </w:r>
      <w:r w:rsidR="00756CE3" w:rsidRPr="00756CE3">
        <w:rPr>
          <w:rFonts w:asciiTheme="majorHAnsi" w:hAnsiTheme="majorHAnsi" w:cstheme="majorHAnsi"/>
          <w:color w:val="000000" w:themeColor="text1"/>
        </w:rPr>
        <w:t xml:space="preserve"> </w:t>
      </w:r>
      <w:r w:rsidR="00A131F9" w:rsidRPr="00756CE3">
        <w:rPr>
          <w:rFonts w:asciiTheme="majorHAnsi" w:hAnsiTheme="majorHAnsi" w:cstheme="majorHAnsi"/>
          <w:color w:val="000000" w:themeColor="text1"/>
        </w:rPr>
        <w:t>x</w:t>
      </w:r>
      <w:r w:rsidR="00756CE3" w:rsidRPr="00756CE3">
        <w:rPr>
          <w:rFonts w:asciiTheme="majorHAnsi" w:hAnsiTheme="majorHAnsi" w:cstheme="majorHAnsi"/>
          <w:color w:val="000000" w:themeColor="text1"/>
        </w:rPr>
        <w:t xml:space="preserve"> 7-</w:t>
      </w:r>
      <w:r w:rsidR="00A131F9" w:rsidRPr="00756CE3">
        <w:rPr>
          <w:rFonts w:asciiTheme="majorHAnsi" w:hAnsiTheme="majorHAnsi" w:cstheme="majorHAnsi"/>
          <w:color w:val="000000" w:themeColor="text1"/>
        </w:rPr>
        <w:t>15 cm.</w:t>
      </w:r>
      <w:r w:rsidR="00756CE3">
        <w:rPr>
          <w:rFonts w:asciiTheme="majorHAnsi" w:hAnsiTheme="majorHAnsi" w:cstheme="majorHAnsi"/>
          <w:color w:val="FF0000"/>
        </w:rPr>
        <w:t xml:space="preserve"> </w:t>
      </w:r>
      <w:r w:rsidR="00756CE3">
        <w:rPr>
          <w:rFonts w:asciiTheme="majorHAnsi" w:hAnsiTheme="majorHAnsi" w:cstheme="majorHAnsi"/>
          <w:color w:val="000000" w:themeColor="text1"/>
        </w:rPr>
        <w:t>P</w:t>
      </w:r>
      <w:r w:rsidR="00DA0F21">
        <w:rPr>
          <w:rFonts w:asciiTheme="majorHAnsi" w:hAnsiTheme="majorHAnsi" w:cstheme="majorHAnsi"/>
          <w:color w:val="000000" w:themeColor="text1"/>
        </w:rPr>
        <w:t>ovrch</w:t>
      </w:r>
      <w:r w:rsidR="00472813">
        <w:rPr>
          <w:rFonts w:asciiTheme="majorHAnsi" w:hAnsiTheme="majorHAnsi" w:cstheme="majorHAnsi"/>
          <w:color w:val="000000" w:themeColor="text1"/>
        </w:rPr>
        <w:t>y</w:t>
      </w:r>
      <w:r w:rsidR="00A131F9" w:rsidRPr="00A131F9">
        <w:rPr>
          <w:rFonts w:asciiTheme="majorHAnsi" w:hAnsiTheme="majorHAnsi" w:cstheme="majorHAnsi"/>
          <w:color w:val="000000" w:themeColor="text1"/>
        </w:rPr>
        <w:t xml:space="preserve"> </w:t>
      </w:r>
      <w:r w:rsidR="00DA0F21">
        <w:rPr>
          <w:rFonts w:asciiTheme="majorHAnsi" w:hAnsiTheme="majorHAnsi" w:cstheme="majorHAnsi"/>
          <w:color w:val="000000" w:themeColor="text1"/>
        </w:rPr>
        <w:t>parkovací</w:t>
      </w:r>
      <w:r w:rsidR="00472813">
        <w:rPr>
          <w:rFonts w:asciiTheme="majorHAnsi" w:hAnsiTheme="majorHAnsi" w:cstheme="majorHAnsi"/>
          <w:color w:val="000000" w:themeColor="text1"/>
        </w:rPr>
        <w:t>ch</w:t>
      </w:r>
      <w:r w:rsidR="00DA0F21">
        <w:rPr>
          <w:rFonts w:asciiTheme="majorHAnsi" w:hAnsiTheme="majorHAnsi" w:cstheme="majorHAnsi"/>
          <w:color w:val="000000" w:themeColor="text1"/>
        </w:rPr>
        <w:t xml:space="preserve"> stání</w:t>
      </w:r>
      <w:r w:rsidR="00472813">
        <w:rPr>
          <w:rFonts w:asciiTheme="majorHAnsi" w:hAnsiTheme="majorHAnsi" w:cstheme="majorHAnsi"/>
          <w:color w:val="000000" w:themeColor="text1"/>
        </w:rPr>
        <w:t xml:space="preserve"> </w:t>
      </w:r>
      <w:r w:rsidR="00DA0F21">
        <w:rPr>
          <w:rFonts w:asciiTheme="majorHAnsi" w:hAnsiTheme="majorHAnsi" w:cstheme="majorHAnsi"/>
          <w:color w:val="000000" w:themeColor="text1"/>
        </w:rPr>
        <w:t>a místo pro kontejnery</w:t>
      </w:r>
      <w:r w:rsidR="00756CE3">
        <w:rPr>
          <w:rFonts w:asciiTheme="majorHAnsi" w:hAnsiTheme="majorHAnsi" w:cstheme="majorHAnsi"/>
          <w:color w:val="000000" w:themeColor="text1"/>
        </w:rPr>
        <w:t xml:space="preserve"> je</w:t>
      </w:r>
      <w:r w:rsidR="00472813">
        <w:rPr>
          <w:rFonts w:asciiTheme="majorHAnsi" w:hAnsiTheme="majorHAnsi" w:cstheme="majorHAnsi"/>
          <w:color w:val="000000" w:themeColor="text1"/>
        </w:rPr>
        <w:t xml:space="preserve"> doporučeno řešit</w:t>
      </w:r>
      <w:r w:rsidR="00756CE3">
        <w:rPr>
          <w:rFonts w:asciiTheme="majorHAnsi" w:hAnsiTheme="majorHAnsi" w:cstheme="majorHAnsi"/>
          <w:color w:val="000000" w:themeColor="text1"/>
        </w:rPr>
        <w:t xml:space="preserve"> drenážní dlažbou čtvercového nebo obdélníkového tvaru o rozměrech např. 15 x 15 cm</w:t>
      </w:r>
      <w:r w:rsidR="00822907">
        <w:rPr>
          <w:rFonts w:asciiTheme="majorHAnsi" w:hAnsiTheme="majorHAnsi" w:cstheme="majorHAnsi"/>
          <w:color w:val="000000" w:themeColor="text1"/>
        </w:rPr>
        <w:t xml:space="preserve"> (drenážní dlažb</w:t>
      </w:r>
      <w:r w:rsidR="006D58E8">
        <w:rPr>
          <w:rFonts w:asciiTheme="majorHAnsi" w:hAnsiTheme="majorHAnsi" w:cstheme="majorHAnsi"/>
          <w:color w:val="000000" w:themeColor="text1"/>
        </w:rPr>
        <w:t>ou</w:t>
      </w:r>
      <w:r w:rsidR="00822907">
        <w:rPr>
          <w:rFonts w:asciiTheme="majorHAnsi" w:hAnsiTheme="majorHAnsi" w:cstheme="majorHAnsi"/>
          <w:color w:val="000000" w:themeColor="text1"/>
        </w:rPr>
        <w:t xml:space="preserve"> je </w:t>
      </w:r>
      <w:r w:rsidR="006D58E8">
        <w:rPr>
          <w:rFonts w:asciiTheme="majorHAnsi" w:hAnsiTheme="majorHAnsi" w:cstheme="majorHAnsi"/>
          <w:color w:val="000000" w:themeColor="text1"/>
        </w:rPr>
        <w:t>myšlena taková dlažba, která svou perforací umožňuje vsakování dešťových vod do země.</w:t>
      </w:r>
      <w:r w:rsidR="00663236">
        <w:rPr>
          <w:rFonts w:asciiTheme="majorHAnsi" w:hAnsiTheme="majorHAnsi" w:cstheme="majorHAnsi"/>
          <w:color w:val="000000" w:themeColor="text1"/>
        </w:rPr>
        <w:t xml:space="preserve"> Případné cesty vzniklé na parcele 1.22</w:t>
      </w:r>
      <w:r w:rsidR="00A131F9">
        <w:rPr>
          <w:rFonts w:asciiTheme="majorHAnsi" w:hAnsiTheme="majorHAnsi" w:cstheme="majorHAnsi"/>
          <w:color w:val="000000" w:themeColor="text1"/>
        </w:rPr>
        <w:t xml:space="preserve"> </w:t>
      </w:r>
      <w:r w:rsidR="00C07D69">
        <w:rPr>
          <w:rFonts w:asciiTheme="majorHAnsi" w:hAnsiTheme="majorHAnsi" w:cstheme="majorHAnsi"/>
          <w:color w:val="000000" w:themeColor="text1"/>
        </w:rPr>
        <w:t>budou tvořeny mlate</w:t>
      </w:r>
      <w:r w:rsidR="00663236">
        <w:rPr>
          <w:rFonts w:asciiTheme="majorHAnsi" w:hAnsiTheme="majorHAnsi" w:cstheme="majorHAnsi"/>
          <w:color w:val="000000" w:themeColor="text1"/>
        </w:rPr>
        <w:t>m</w:t>
      </w:r>
      <w:r w:rsidR="00B737AC">
        <w:rPr>
          <w:rFonts w:asciiTheme="majorHAnsi" w:hAnsiTheme="majorHAnsi" w:cstheme="majorHAnsi"/>
          <w:color w:val="000000" w:themeColor="text1"/>
        </w:rPr>
        <w:t>.</w:t>
      </w:r>
      <w:r w:rsidR="00A32810">
        <w:rPr>
          <w:rFonts w:asciiTheme="majorHAnsi" w:hAnsiTheme="majorHAnsi" w:cstheme="majorHAnsi"/>
          <w:color w:val="000000" w:themeColor="text1"/>
        </w:rPr>
        <w:t xml:space="preserve"> Parcela č. 1.22 bude zatravněna</w:t>
      </w:r>
      <w:r w:rsidR="00822907">
        <w:rPr>
          <w:rFonts w:asciiTheme="majorHAnsi" w:hAnsiTheme="majorHAnsi" w:cstheme="majorHAnsi"/>
          <w:color w:val="000000" w:themeColor="text1"/>
        </w:rPr>
        <w:t>.</w:t>
      </w:r>
    </w:p>
    <w:p w:rsidR="004A28AE" w:rsidRDefault="004A28AE" w:rsidP="00336D50">
      <w:pPr>
        <w:pStyle w:val="Bezmezer"/>
        <w:jc w:val="both"/>
        <w:rPr>
          <w:rFonts w:asciiTheme="majorHAnsi" w:hAnsiTheme="majorHAnsi" w:cstheme="majorHAnsi"/>
          <w:color w:val="000000" w:themeColor="text1"/>
        </w:rPr>
      </w:pPr>
    </w:p>
    <w:p w:rsidR="00FD1F38" w:rsidRDefault="00FD1F38" w:rsidP="00336D50">
      <w:pPr>
        <w:pStyle w:val="Bezmezer"/>
        <w:jc w:val="both"/>
        <w:rPr>
          <w:rFonts w:asciiTheme="majorHAnsi" w:hAnsiTheme="majorHAnsi" w:cstheme="majorHAnsi"/>
          <w:color w:val="000000" w:themeColor="text1"/>
        </w:rPr>
      </w:pPr>
    </w:p>
    <w:p w:rsidR="00EA6A0F" w:rsidRDefault="00473C59" w:rsidP="00336D50">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A.5</w:t>
      </w:r>
      <w:r w:rsidR="00EA6A0F">
        <w:rPr>
          <w:rFonts w:asciiTheme="majorHAnsi" w:hAnsiTheme="majorHAnsi" w:cstheme="majorHAnsi"/>
          <w:color w:val="000000" w:themeColor="text1"/>
        </w:rPr>
        <w:t>.6</w:t>
      </w:r>
      <w:r w:rsidR="00EA6A0F">
        <w:rPr>
          <w:rFonts w:asciiTheme="majorHAnsi" w:hAnsiTheme="majorHAnsi" w:cstheme="majorHAnsi"/>
          <w:color w:val="000000" w:themeColor="text1"/>
        </w:rPr>
        <w:tab/>
        <w:t>ZELEŇ</w:t>
      </w:r>
    </w:p>
    <w:p w:rsidR="0056196F" w:rsidRDefault="0056196F" w:rsidP="00336D50">
      <w:pPr>
        <w:pStyle w:val="Bezmezer"/>
        <w:jc w:val="both"/>
        <w:rPr>
          <w:rFonts w:asciiTheme="majorHAnsi" w:hAnsiTheme="majorHAnsi" w:cstheme="majorHAnsi"/>
          <w:color w:val="000000" w:themeColor="text1"/>
        </w:rPr>
      </w:pPr>
    </w:p>
    <w:p w:rsidR="00EA6A0F" w:rsidRDefault="00D67F1B" w:rsidP="00336D50">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 xml:space="preserve">Z důvodu úpravy stávajících ploch budou všechny stávající dřeviny v řešeném území odstraněny. </w:t>
      </w:r>
      <w:r w:rsidR="00713EA5">
        <w:rPr>
          <w:rFonts w:asciiTheme="majorHAnsi" w:hAnsiTheme="majorHAnsi" w:cstheme="majorHAnsi"/>
          <w:color w:val="000000" w:themeColor="text1"/>
        </w:rPr>
        <w:t>Na t</w:t>
      </w:r>
      <w:r w:rsidR="0056196F">
        <w:rPr>
          <w:rFonts w:asciiTheme="majorHAnsi" w:hAnsiTheme="majorHAnsi" w:cstheme="majorHAnsi"/>
          <w:color w:val="000000" w:themeColor="text1"/>
        </w:rPr>
        <w:t>ravnat</w:t>
      </w:r>
      <w:r w:rsidR="00713EA5">
        <w:rPr>
          <w:rFonts w:asciiTheme="majorHAnsi" w:hAnsiTheme="majorHAnsi" w:cstheme="majorHAnsi"/>
          <w:color w:val="000000" w:themeColor="text1"/>
        </w:rPr>
        <w:t>é ploše na parcele</w:t>
      </w:r>
      <w:r w:rsidR="00B143DF">
        <w:rPr>
          <w:rFonts w:asciiTheme="majorHAnsi" w:hAnsiTheme="majorHAnsi" w:cstheme="majorHAnsi"/>
          <w:color w:val="000000" w:themeColor="text1"/>
        </w:rPr>
        <w:t xml:space="preserve"> č. 1.22</w:t>
      </w:r>
      <w:r w:rsidR="001E7E11">
        <w:rPr>
          <w:rFonts w:asciiTheme="majorHAnsi" w:hAnsiTheme="majorHAnsi" w:cstheme="majorHAnsi"/>
          <w:color w:val="000000" w:themeColor="text1"/>
        </w:rPr>
        <w:t xml:space="preserve"> (také podél komunikací v travnatém pásu),</w:t>
      </w:r>
      <w:r w:rsidR="00B143DF">
        <w:rPr>
          <w:rFonts w:asciiTheme="majorHAnsi" w:hAnsiTheme="majorHAnsi" w:cstheme="majorHAnsi"/>
          <w:color w:val="000000" w:themeColor="text1"/>
        </w:rPr>
        <w:t xml:space="preserve"> popř. na parcele č.</w:t>
      </w:r>
      <w:r w:rsidR="00713EA5">
        <w:rPr>
          <w:rFonts w:asciiTheme="majorHAnsi" w:hAnsiTheme="majorHAnsi" w:cstheme="majorHAnsi"/>
          <w:color w:val="000000" w:themeColor="text1"/>
        </w:rPr>
        <w:t xml:space="preserve"> 1.24 </w:t>
      </w:r>
      <w:r w:rsidR="00713EA5">
        <w:rPr>
          <w:rFonts w:asciiTheme="majorHAnsi" w:hAnsiTheme="majorHAnsi" w:cstheme="majorHAnsi"/>
          <w:color w:val="000000" w:themeColor="text1"/>
        </w:rPr>
        <w:lastRenderedPageBreak/>
        <w:t xml:space="preserve">bude vysázena </w:t>
      </w:r>
      <w:r w:rsidR="00BF1B26">
        <w:rPr>
          <w:rFonts w:asciiTheme="majorHAnsi" w:hAnsiTheme="majorHAnsi" w:cstheme="majorHAnsi"/>
          <w:color w:val="000000" w:themeColor="text1"/>
        </w:rPr>
        <w:t>vícepatrov</w:t>
      </w:r>
      <w:r w:rsidR="00713EA5">
        <w:rPr>
          <w:rFonts w:asciiTheme="majorHAnsi" w:hAnsiTheme="majorHAnsi" w:cstheme="majorHAnsi"/>
          <w:color w:val="000000" w:themeColor="text1"/>
        </w:rPr>
        <w:t xml:space="preserve">á zeleň </w:t>
      </w:r>
      <w:r w:rsidR="00BF1B26">
        <w:rPr>
          <w:rFonts w:asciiTheme="majorHAnsi" w:hAnsiTheme="majorHAnsi" w:cstheme="majorHAnsi"/>
          <w:color w:val="000000" w:themeColor="text1"/>
        </w:rPr>
        <w:t>z tradičních druhů</w:t>
      </w:r>
      <w:r w:rsidR="003C0B26">
        <w:rPr>
          <w:rFonts w:asciiTheme="majorHAnsi" w:hAnsiTheme="majorHAnsi" w:cstheme="majorHAnsi"/>
          <w:color w:val="000000" w:themeColor="text1"/>
        </w:rPr>
        <w:t xml:space="preserve"> listnatých dřevin</w:t>
      </w:r>
      <w:r w:rsidR="00BF1B26">
        <w:rPr>
          <w:rFonts w:asciiTheme="majorHAnsi" w:hAnsiTheme="majorHAnsi" w:cstheme="majorHAnsi"/>
          <w:color w:val="000000" w:themeColor="text1"/>
        </w:rPr>
        <w:t xml:space="preserve"> char</w:t>
      </w:r>
      <w:r w:rsidR="003C0B26">
        <w:rPr>
          <w:rFonts w:asciiTheme="majorHAnsi" w:hAnsiTheme="majorHAnsi" w:cstheme="majorHAnsi"/>
          <w:color w:val="000000" w:themeColor="text1"/>
        </w:rPr>
        <w:t>akteristických pro tuto krajinu.</w:t>
      </w:r>
    </w:p>
    <w:p w:rsidR="00D67F1B" w:rsidRPr="00D67F1B" w:rsidRDefault="00D67F1B" w:rsidP="00D67F1B">
      <w:pPr>
        <w:pStyle w:val="Bezmezer"/>
        <w:jc w:val="both"/>
        <w:rPr>
          <w:rFonts w:asciiTheme="majorHAnsi" w:hAnsiTheme="majorHAnsi" w:cstheme="majorHAnsi"/>
          <w:color w:val="000000" w:themeColor="text1"/>
        </w:rPr>
      </w:pPr>
    </w:p>
    <w:p w:rsidR="004A28AE" w:rsidRPr="00FD21EE" w:rsidRDefault="004A28AE" w:rsidP="00FD21EE"/>
    <w:p w:rsidR="00EE3E47" w:rsidRDefault="00EE3E47" w:rsidP="003F121B">
      <w:pPr>
        <w:rPr>
          <w:rFonts w:cstheme="majorHAnsi"/>
          <w:szCs w:val="22"/>
        </w:rPr>
      </w:pPr>
    </w:p>
    <w:p w:rsidR="00100311" w:rsidRDefault="00473C59" w:rsidP="003F121B">
      <w:pPr>
        <w:rPr>
          <w:rFonts w:cstheme="majorHAnsi"/>
          <w:szCs w:val="22"/>
        </w:rPr>
      </w:pPr>
      <w:bookmarkStart w:id="0" w:name="_GoBack"/>
      <w:bookmarkEnd w:id="0"/>
      <w:r>
        <w:rPr>
          <w:rFonts w:cstheme="majorHAnsi"/>
          <w:szCs w:val="22"/>
        </w:rPr>
        <w:t>A.5.7</w:t>
      </w:r>
      <w:r>
        <w:rPr>
          <w:rFonts w:cstheme="majorHAnsi"/>
          <w:szCs w:val="22"/>
        </w:rPr>
        <w:tab/>
      </w:r>
      <w:r w:rsidR="002D05A9">
        <w:rPr>
          <w:rFonts w:cstheme="majorHAnsi"/>
          <w:szCs w:val="22"/>
        </w:rPr>
        <w:t>TECHNICKÁ IN</w:t>
      </w:r>
      <w:r w:rsidR="002717A1" w:rsidRPr="002717A1">
        <w:rPr>
          <w:rFonts w:cstheme="majorHAnsi"/>
          <w:szCs w:val="22"/>
        </w:rPr>
        <w:t>FRASTRUKTURA</w:t>
      </w:r>
    </w:p>
    <w:p w:rsidR="00504479" w:rsidRDefault="00504479" w:rsidP="00504479">
      <w:pPr>
        <w:pStyle w:val="Bezmezer"/>
        <w:jc w:val="both"/>
        <w:rPr>
          <w:rFonts w:asciiTheme="majorHAnsi" w:hAnsiTheme="majorHAnsi" w:cstheme="majorHAnsi"/>
        </w:rPr>
      </w:pPr>
    </w:p>
    <w:p w:rsidR="00504479" w:rsidRDefault="00504479" w:rsidP="00504479">
      <w:pPr>
        <w:pStyle w:val="Bezmezer"/>
        <w:jc w:val="both"/>
        <w:rPr>
          <w:rFonts w:asciiTheme="majorHAnsi" w:hAnsiTheme="majorHAnsi" w:cstheme="majorHAnsi"/>
        </w:rPr>
      </w:pPr>
      <w:r w:rsidRPr="00C42789">
        <w:rPr>
          <w:rFonts w:asciiTheme="majorHAnsi" w:hAnsiTheme="majorHAnsi" w:cstheme="majorHAnsi"/>
        </w:rPr>
        <w:t>Území obce je obslouženo vodovodním řadem,</w:t>
      </w:r>
      <w:r>
        <w:rPr>
          <w:rFonts w:asciiTheme="majorHAnsi" w:hAnsiTheme="majorHAnsi" w:cstheme="majorHAnsi"/>
        </w:rPr>
        <w:t xml:space="preserve"> kanalizační sítí, plynovodním vedením a</w:t>
      </w:r>
      <w:r w:rsidRPr="00C42789">
        <w:rPr>
          <w:rFonts w:asciiTheme="majorHAnsi" w:hAnsiTheme="majorHAnsi" w:cstheme="majorHAnsi"/>
        </w:rPr>
        <w:t xml:space="preserve"> rozvody elektr</w:t>
      </w:r>
      <w:r>
        <w:rPr>
          <w:rFonts w:asciiTheme="majorHAnsi" w:hAnsiTheme="majorHAnsi" w:cstheme="majorHAnsi"/>
        </w:rPr>
        <w:t xml:space="preserve">ické energie. </w:t>
      </w:r>
      <w:r w:rsidRPr="00C42789">
        <w:rPr>
          <w:rFonts w:asciiTheme="majorHAnsi" w:hAnsiTheme="majorHAnsi" w:cstheme="majorHAnsi"/>
        </w:rPr>
        <w:t xml:space="preserve">Napojovací místa výše zmíněných sítí se nacházejí ve veřejném prostoru v dosažitelné vzdálenosti </w:t>
      </w:r>
      <w:r>
        <w:rPr>
          <w:rFonts w:asciiTheme="majorHAnsi" w:hAnsiTheme="majorHAnsi" w:cstheme="majorHAnsi"/>
        </w:rPr>
        <w:t>od řešeného území v souladu s ÚP</w:t>
      </w:r>
      <w:r w:rsidRPr="00C42789">
        <w:rPr>
          <w:rFonts w:asciiTheme="majorHAnsi" w:hAnsiTheme="majorHAnsi" w:cstheme="majorHAnsi"/>
        </w:rPr>
        <w:t xml:space="preserve"> (</w:t>
      </w:r>
      <w:r w:rsidRPr="00504479">
        <w:rPr>
          <w:rFonts w:asciiTheme="majorHAnsi" w:hAnsiTheme="majorHAnsi" w:cstheme="majorHAnsi"/>
          <w:color w:val="000000" w:themeColor="text1"/>
        </w:rPr>
        <w:t>viz situace technické infrastruktury</w:t>
      </w:r>
      <w:r w:rsidRPr="00C42789">
        <w:rPr>
          <w:rFonts w:asciiTheme="majorHAnsi" w:hAnsiTheme="majorHAnsi" w:cstheme="majorHAnsi"/>
        </w:rPr>
        <w:t>).</w:t>
      </w:r>
    </w:p>
    <w:p w:rsidR="002337F6" w:rsidRPr="00B73A10" w:rsidRDefault="002337F6" w:rsidP="00B73A10">
      <w:pPr>
        <w:pStyle w:val="Bezmezer"/>
        <w:rPr>
          <w:rFonts w:asciiTheme="majorHAnsi" w:hAnsiTheme="majorHAnsi" w:cstheme="majorHAnsi"/>
        </w:rPr>
      </w:pPr>
    </w:p>
    <w:p w:rsidR="000E6979" w:rsidRDefault="004A28AE" w:rsidP="00927037">
      <w:pPr>
        <w:widowControl/>
        <w:suppressAutoHyphens w:val="0"/>
        <w:autoSpaceDE w:val="0"/>
        <w:autoSpaceDN w:val="0"/>
        <w:adjustRightInd w:val="0"/>
        <w:jc w:val="both"/>
        <w:rPr>
          <w:rFonts w:cstheme="majorHAnsi"/>
        </w:rPr>
      </w:pPr>
      <w:r>
        <w:rPr>
          <w:rFonts w:cstheme="majorHAnsi"/>
        </w:rPr>
        <w:t>Stavební parcely v lokalitě Z1</w:t>
      </w:r>
      <w:r w:rsidR="00B73A10">
        <w:rPr>
          <w:rFonts w:cstheme="majorHAnsi"/>
        </w:rPr>
        <w:t xml:space="preserve"> dle ÚP </w:t>
      </w:r>
      <w:r w:rsidR="00B73A10" w:rsidRPr="00B73A10">
        <w:rPr>
          <w:rFonts w:cstheme="majorHAnsi"/>
        </w:rPr>
        <w:t>budou napojeny</w:t>
      </w:r>
      <w:r w:rsidR="004B40CA">
        <w:rPr>
          <w:rFonts w:cstheme="majorHAnsi"/>
        </w:rPr>
        <w:t xml:space="preserve"> na </w:t>
      </w:r>
      <w:r w:rsidR="004B40CA" w:rsidRPr="00B73A10">
        <w:rPr>
          <w:rFonts w:cstheme="majorHAnsi"/>
        </w:rPr>
        <w:t xml:space="preserve">vodovod, </w:t>
      </w:r>
      <w:r w:rsidR="004B40CA">
        <w:rPr>
          <w:rFonts w:cstheme="majorHAnsi"/>
        </w:rPr>
        <w:t xml:space="preserve">kanalizaci, </w:t>
      </w:r>
      <w:r w:rsidR="004B40CA" w:rsidRPr="00165C2A">
        <w:rPr>
          <w:rFonts w:cstheme="majorHAnsi"/>
          <w:color w:val="000000" w:themeColor="text1"/>
        </w:rPr>
        <w:t xml:space="preserve">plynovod </w:t>
      </w:r>
      <w:r w:rsidR="004B40CA">
        <w:rPr>
          <w:rFonts w:cstheme="majorHAnsi"/>
        </w:rPr>
        <w:t xml:space="preserve">a </w:t>
      </w:r>
      <w:r w:rsidR="004B40CA" w:rsidRPr="00B73A10">
        <w:rPr>
          <w:rFonts w:cstheme="majorHAnsi"/>
        </w:rPr>
        <w:t>n</w:t>
      </w:r>
      <w:r w:rsidR="004B40CA">
        <w:rPr>
          <w:rFonts w:cstheme="majorHAnsi"/>
        </w:rPr>
        <w:t>ízké napětí elektrické energie. Dále bude celé řešené území napojeno</w:t>
      </w:r>
      <w:r w:rsidR="00B73A10" w:rsidRPr="00B73A10">
        <w:rPr>
          <w:rFonts w:cstheme="majorHAnsi"/>
        </w:rPr>
        <w:t xml:space="preserve"> na dosavadní systém technické infrastruktury obce</w:t>
      </w:r>
      <w:r w:rsidR="000428B3">
        <w:rPr>
          <w:rFonts w:cstheme="majorHAnsi"/>
        </w:rPr>
        <w:t xml:space="preserve"> ve dvou</w:t>
      </w:r>
      <w:r w:rsidR="003E2A95">
        <w:rPr>
          <w:rFonts w:cstheme="majorHAnsi"/>
        </w:rPr>
        <w:t xml:space="preserve"> místech na ulici Josefa Česáka</w:t>
      </w:r>
      <w:r w:rsidR="00B73A10" w:rsidRPr="00B73A10">
        <w:rPr>
          <w:rFonts w:cstheme="majorHAnsi"/>
        </w:rPr>
        <w:t xml:space="preserve">. </w:t>
      </w:r>
    </w:p>
    <w:p w:rsidR="00927037" w:rsidRPr="00587626" w:rsidRDefault="00B73A10" w:rsidP="00927037">
      <w:pPr>
        <w:widowControl/>
        <w:suppressAutoHyphens w:val="0"/>
        <w:autoSpaceDE w:val="0"/>
        <w:autoSpaceDN w:val="0"/>
        <w:adjustRightInd w:val="0"/>
        <w:jc w:val="both"/>
        <w:rPr>
          <w:rFonts w:ascii="Arial" w:hAnsi="Arial" w:cs="Arial"/>
          <w:sz w:val="23"/>
          <w:szCs w:val="23"/>
        </w:rPr>
      </w:pPr>
      <w:r w:rsidRPr="00B73A10">
        <w:rPr>
          <w:rFonts w:cstheme="majorHAnsi"/>
        </w:rPr>
        <w:t>Odkanalizování lokality bude probíhat v</w:t>
      </w:r>
      <w:r w:rsidR="00587626" w:rsidRPr="00CB4421">
        <w:t xml:space="preserve"> souladu s Plánem rozvoje vodovodů a kan</w:t>
      </w:r>
      <w:r w:rsidR="009A4F8F">
        <w:t>alizací Královéhradeckého kraje. L</w:t>
      </w:r>
      <w:r w:rsidR="00587626" w:rsidRPr="00CB4421">
        <w:t>ikvidace odpadních vod</w:t>
      </w:r>
      <w:r w:rsidR="009A4F8F">
        <w:t xml:space="preserve"> bude</w:t>
      </w:r>
      <w:r w:rsidR="00587626" w:rsidRPr="00CB4421">
        <w:t xml:space="preserve"> řešena</w:t>
      </w:r>
      <w:r w:rsidR="00FE20EC" w:rsidRPr="00CB4421">
        <w:t xml:space="preserve"> individuálně s pomocí domácích čistíren odpadních vod a septiků</w:t>
      </w:r>
      <w:r w:rsidR="00FE20EC" w:rsidRPr="005E3370">
        <w:rPr>
          <w:color w:val="000000" w:themeColor="text1"/>
        </w:rPr>
        <w:t xml:space="preserve">, odkud bude následně </w:t>
      </w:r>
      <w:r w:rsidR="009A4F8F" w:rsidRPr="005E3370">
        <w:rPr>
          <w:color w:val="000000" w:themeColor="text1"/>
        </w:rPr>
        <w:t xml:space="preserve">přečištěná </w:t>
      </w:r>
      <w:r w:rsidR="00FE20EC" w:rsidRPr="005E3370">
        <w:rPr>
          <w:color w:val="000000" w:themeColor="text1"/>
        </w:rPr>
        <w:t xml:space="preserve">odpadní voda zaústěna do </w:t>
      </w:r>
      <w:r w:rsidR="005E3370" w:rsidRPr="005E3370">
        <w:rPr>
          <w:color w:val="000000" w:themeColor="text1"/>
        </w:rPr>
        <w:t>dešťové</w:t>
      </w:r>
      <w:r w:rsidR="00FE20EC" w:rsidRPr="005E3370">
        <w:rPr>
          <w:color w:val="000000" w:themeColor="text1"/>
        </w:rPr>
        <w:t xml:space="preserve"> kanalizace. </w:t>
      </w:r>
      <w:r w:rsidR="00587626" w:rsidRPr="005E3370">
        <w:rPr>
          <w:color w:val="000000" w:themeColor="text1"/>
        </w:rPr>
        <w:t>Do této kanalizace budou zaústěny i srážkové vody ze zpevněných ploch, které</w:t>
      </w:r>
      <w:r w:rsidR="005E3370">
        <w:rPr>
          <w:color w:val="000000" w:themeColor="text1"/>
        </w:rPr>
        <w:t xml:space="preserve"> nebude možno vsakovat na vlastním pozemku</w:t>
      </w:r>
      <w:r w:rsidR="00FE20EC" w:rsidRPr="005E3370">
        <w:rPr>
          <w:color w:val="000000" w:themeColor="text1"/>
        </w:rPr>
        <w:t>,</w:t>
      </w:r>
      <w:r w:rsidR="00067793" w:rsidRPr="005E3370">
        <w:rPr>
          <w:color w:val="000000" w:themeColor="text1"/>
        </w:rPr>
        <w:t xml:space="preserve"> nebo nebudou používány pro potřeby zavlažování. </w:t>
      </w:r>
    </w:p>
    <w:p w:rsidR="00B778E4" w:rsidRPr="00B778E4" w:rsidRDefault="00CB4421" w:rsidP="000F05B1">
      <w:pPr>
        <w:pStyle w:val="Bezmezer"/>
        <w:jc w:val="both"/>
        <w:rPr>
          <w:rFonts w:asciiTheme="majorHAnsi" w:hAnsiTheme="majorHAnsi" w:cstheme="majorHAnsi"/>
          <w:color w:val="000000" w:themeColor="text1"/>
        </w:rPr>
      </w:pPr>
      <w:r>
        <w:rPr>
          <w:rFonts w:asciiTheme="majorHAnsi" w:hAnsiTheme="majorHAnsi" w:cstheme="majorHAnsi"/>
          <w:color w:val="000000" w:themeColor="text1"/>
        </w:rPr>
        <w:t>Území bude zásobováno plynem – napojením na místní středotlak</w:t>
      </w:r>
      <w:r w:rsidR="006E2B60">
        <w:rPr>
          <w:rFonts w:asciiTheme="majorHAnsi" w:hAnsiTheme="majorHAnsi" w:cstheme="majorHAnsi"/>
          <w:color w:val="000000" w:themeColor="text1"/>
        </w:rPr>
        <w:t>ý</w:t>
      </w:r>
      <w:r>
        <w:rPr>
          <w:rFonts w:asciiTheme="majorHAnsi" w:hAnsiTheme="majorHAnsi" w:cstheme="majorHAnsi"/>
          <w:color w:val="000000" w:themeColor="text1"/>
        </w:rPr>
        <w:t xml:space="preserve"> rozvod plynu.</w:t>
      </w:r>
      <w:r w:rsidR="000E6979">
        <w:rPr>
          <w:rFonts w:asciiTheme="majorHAnsi" w:hAnsiTheme="majorHAnsi" w:cstheme="majorHAnsi"/>
          <w:color w:val="000000" w:themeColor="text1"/>
        </w:rPr>
        <w:t xml:space="preserve"> Zásobování vodou proběhne napojením na obecní vodovod. </w:t>
      </w:r>
      <w:r w:rsidR="00BD0409">
        <w:rPr>
          <w:rFonts w:asciiTheme="majorHAnsi" w:hAnsiTheme="majorHAnsi" w:cstheme="majorHAnsi"/>
          <w:color w:val="000000" w:themeColor="text1"/>
        </w:rPr>
        <w:t>Napojením na místní rozvod nízkého napětí bude území</w:t>
      </w:r>
      <w:r w:rsidR="002E62D6">
        <w:rPr>
          <w:rFonts w:asciiTheme="majorHAnsi" w:hAnsiTheme="majorHAnsi" w:cstheme="majorHAnsi"/>
          <w:color w:val="000000" w:themeColor="text1"/>
        </w:rPr>
        <w:t xml:space="preserve"> zásobováno elektrickou energií </w:t>
      </w:r>
      <w:r w:rsidR="002E62D6" w:rsidRPr="00C42789">
        <w:rPr>
          <w:rFonts w:asciiTheme="majorHAnsi" w:hAnsiTheme="majorHAnsi" w:cstheme="majorHAnsi"/>
        </w:rPr>
        <w:t>(</w:t>
      </w:r>
      <w:r w:rsidR="002E62D6" w:rsidRPr="00504479">
        <w:rPr>
          <w:rFonts w:asciiTheme="majorHAnsi" w:hAnsiTheme="majorHAnsi" w:cstheme="majorHAnsi"/>
          <w:color w:val="000000" w:themeColor="text1"/>
        </w:rPr>
        <w:t>viz situace technické infrastruktury</w:t>
      </w:r>
      <w:r w:rsidR="002E62D6" w:rsidRPr="00C42789">
        <w:rPr>
          <w:rFonts w:asciiTheme="majorHAnsi" w:hAnsiTheme="majorHAnsi" w:cstheme="majorHAnsi"/>
        </w:rPr>
        <w:t>).</w:t>
      </w:r>
      <w:r w:rsidR="00BD0409">
        <w:rPr>
          <w:rFonts w:asciiTheme="majorHAnsi" w:hAnsiTheme="majorHAnsi" w:cstheme="majorHAnsi"/>
          <w:color w:val="000000" w:themeColor="text1"/>
        </w:rPr>
        <w:t xml:space="preserve"> </w:t>
      </w:r>
      <w:r w:rsidR="00C65300">
        <w:rPr>
          <w:rFonts w:asciiTheme="majorHAnsi" w:hAnsiTheme="majorHAnsi" w:cstheme="majorHAnsi"/>
          <w:color w:val="000000" w:themeColor="text1"/>
        </w:rPr>
        <w:t xml:space="preserve">Do prostoru ulic je navrženo nové veřejné osvětlení v podobě ocelových sloupů s ocelovými výložníky s typovým LED svítidlem. </w:t>
      </w:r>
      <w:r w:rsidR="00C110C4">
        <w:rPr>
          <w:rFonts w:asciiTheme="majorHAnsi" w:hAnsiTheme="majorHAnsi" w:cstheme="majorHAnsi"/>
          <w:color w:val="000000" w:themeColor="text1"/>
        </w:rPr>
        <w:t>Celkov</w:t>
      </w:r>
      <w:r w:rsidR="00065F6D">
        <w:rPr>
          <w:rFonts w:asciiTheme="majorHAnsi" w:hAnsiTheme="majorHAnsi" w:cstheme="majorHAnsi"/>
          <w:color w:val="000000" w:themeColor="text1"/>
        </w:rPr>
        <w:t>á</w:t>
      </w:r>
      <w:r w:rsidR="0003519B">
        <w:rPr>
          <w:rFonts w:asciiTheme="majorHAnsi" w:hAnsiTheme="majorHAnsi" w:cstheme="majorHAnsi"/>
          <w:color w:val="000000" w:themeColor="text1"/>
        </w:rPr>
        <w:t xml:space="preserve"> výška lampy je 5</w:t>
      </w:r>
      <w:r w:rsidR="00C110C4">
        <w:rPr>
          <w:rFonts w:asciiTheme="majorHAnsi" w:hAnsiTheme="majorHAnsi" w:cstheme="majorHAnsi"/>
          <w:color w:val="000000" w:themeColor="text1"/>
        </w:rPr>
        <w:t xml:space="preserve"> m. </w:t>
      </w:r>
      <w:r w:rsidR="00C110C4" w:rsidRPr="00517729">
        <w:rPr>
          <w:rFonts w:asciiTheme="majorHAnsi" w:hAnsiTheme="majorHAnsi" w:cstheme="majorHAnsi"/>
          <w:color w:val="000000" w:themeColor="text1"/>
        </w:rPr>
        <w:t xml:space="preserve">Lampy veřejného osvětlení </w:t>
      </w:r>
      <w:r w:rsidR="00C110C4">
        <w:rPr>
          <w:rFonts w:asciiTheme="majorHAnsi" w:hAnsiTheme="majorHAnsi" w:cstheme="majorHAnsi"/>
          <w:color w:val="000000" w:themeColor="text1"/>
        </w:rPr>
        <w:t>jsou rozmístěny</w:t>
      </w:r>
      <w:r w:rsidR="00312961">
        <w:rPr>
          <w:rFonts w:asciiTheme="majorHAnsi" w:hAnsiTheme="majorHAnsi" w:cstheme="majorHAnsi"/>
          <w:color w:val="000000" w:themeColor="text1"/>
        </w:rPr>
        <w:t xml:space="preserve"> jednostranně</w:t>
      </w:r>
      <w:r w:rsidR="00C110C4">
        <w:rPr>
          <w:rFonts w:asciiTheme="majorHAnsi" w:hAnsiTheme="majorHAnsi" w:cstheme="majorHAnsi"/>
          <w:color w:val="000000" w:themeColor="text1"/>
        </w:rPr>
        <w:t xml:space="preserve"> podél </w:t>
      </w:r>
      <w:r w:rsidR="00312961">
        <w:rPr>
          <w:rFonts w:asciiTheme="majorHAnsi" w:hAnsiTheme="majorHAnsi" w:cstheme="majorHAnsi"/>
          <w:color w:val="000000" w:themeColor="text1"/>
        </w:rPr>
        <w:t xml:space="preserve">komunikací </w:t>
      </w:r>
      <w:r w:rsidR="00C110C4">
        <w:rPr>
          <w:rFonts w:asciiTheme="majorHAnsi" w:hAnsiTheme="majorHAnsi" w:cstheme="majorHAnsi"/>
          <w:color w:val="000000" w:themeColor="text1"/>
        </w:rPr>
        <w:t>s rozestupem cca 30 m.</w:t>
      </w:r>
    </w:p>
    <w:p w:rsidR="009C06DF" w:rsidRDefault="009C06DF" w:rsidP="003F121B">
      <w:pPr>
        <w:rPr>
          <w:rFonts w:asciiTheme="minorHAnsi" w:hAnsiTheme="minorHAnsi" w:cstheme="minorHAnsi"/>
          <w:b/>
          <w:szCs w:val="22"/>
        </w:rPr>
      </w:pPr>
    </w:p>
    <w:p w:rsidR="00A910E5" w:rsidRDefault="00A910E5" w:rsidP="002E62D6">
      <w:pPr>
        <w:pStyle w:val="Bezmezer"/>
        <w:jc w:val="both"/>
        <w:rPr>
          <w:rFonts w:asciiTheme="majorHAnsi" w:hAnsiTheme="majorHAnsi" w:cstheme="majorHAnsi"/>
        </w:rPr>
      </w:pPr>
      <w:r w:rsidRPr="00C42789">
        <w:rPr>
          <w:rFonts w:asciiTheme="majorHAnsi" w:hAnsiTheme="majorHAnsi" w:cstheme="majorHAnsi"/>
        </w:rPr>
        <w:t>Vedení sítí technické infrastruktury je navrženo pod veřejnými komunikacemi,</w:t>
      </w:r>
      <w:r>
        <w:rPr>
          <w:rFonts w:asciiTheme="majorHAnsi" w:hAnsiTheme="majorHAnsi" w:cstheme="majorHAnsi"/>
        </w:rPr>
        <w:t xml:space="preserve"> </w:t>
      </w:r>
      <w:r w:rsidRPr="00C42789">
        <w:rPr>
          <w:rFonts w:asciiTheme="majorHAnsi" w:hAnsiTheme="majorHAnsi" w:cstheme="majorHAnsi"/>
        </w:rPr>
        <w:t>na pozemcích obce (případně navržené k následnému převodu pod správu obce).</w:t>
      </w:r>
    </w:p>
    <w:p w:rsidR="002E62D6" w:rsidRDefault="002E62D6" w:rsidP="002E62D6">
      <w:pPr>
        <w:pStyle w:val="Bezmezer"/>
        <w:jc w:val="both"/>
        <w:rPr>
          <w:rFonts w:cstheme="minorHAnsi"/>
          <w:b/>
        </w:rPr>
      </w:pPr>
    </w:p>
    <w:p w:rsidR="009C06DF" w:rsidRDefault="009C06DF" w:rsidP="003F121B">
      <w:pPr>
        <w:rPr>
          <w:rFonts w:asciiTheme="minorHAnsi" w:hAnsiTheme="minorHAnsi" w:cstheme="minorHAnsi"/>
          <w:b/>
          <w:szCs w:val="22"/>
        </w:rPr>
      </w:pPr>
    </w:p>
    <w:p w:rsidR="002717A1" w:rsidRDefault="00530343" w:rsidP="00530343">
      <w:pPr>
        <w:rPr>
          <w:rFonts w:cstheme="majorHAnsi"/>
          <w:szCs w:val="22"/>
        </w:rPr>
      </w:pPr>
      <w:r>
        <w:rPr>
          <w:rFonts w:cstheme="majorHAnsi"/>
          <w:szCs w:val="22"/>
        </w:rPr>
        <w:t>A.5.8</w:t>
      </w:r>
      <w:r>
        <w:rPr>
          <w:rFonts w:cstheme="majorHAnsi"/>
          <w:szCs w:val="22"/>
        </w:rPr>
        <w:tab/>
      </w:r>
      <w:r w:rsidR="002717A1">
        <w:rPr>
          <w:rFonts w:cstheme="majorHAnsi"/>
          <w:szCs w:val="22"/>
        </w:rPr>
        <w:t>NÁVRH DOPRAVNÍHO ŘEŠENÍ</w:t>
      </w:r>
    </w:p>
    <w:p w:rsidR="0046187C" w:rsidRDefault="0046187C" w:rsidP="003F121B">
      <w:pPr>
        <w:rPr>
          <w:rFonts w:ascii="Arial" w:eastAsia="Century Schoolbook" w:hAnsi="Arial" w:cs="Century Schoolbook"/>
          <w:bCs/>
          <w:color w:val="000000"/>
          <w:szCs w:val="22"/>
        </w:rPr>
      </w:pPr>
    </w:p>
    <w:p w:rsidR="00E64303" w:rsidRPr="00B611DB" w:rsidRDefault="0046187C" w:rsidP="00B611DB">
      <w:pPr>
        <w:widowControl/>
        <w:suppressAutoHyphens w:val="0"/>
        <w:autoSpaceDE w:val="0"/>
        <w:autoSpaceDN w:val="0"/>
        <w:adjustRightInd w:val="0"/>
        <w:jc w:val="both"/>
        <w:rPr>
          <w:rFonts w:ascii="ArialMT" w:eastAsiaTheme="minorHAnsi" w:hAnsi="ArialMT" w:cs="ArialMT"/>
          <w:kern w:val="0"/>
          <w:sz w:val="24"/>
          <w:lang w:eastAsia="en-US" w:bidi="ar-SA"/>
        </w:rPr>
      </w:pPr>
      <w:r w:rsidRPr="00950163">
        <w:rPr>
          <w:bCs/>
        </w:rPr>
        <w:t>Napojení l</w:t>
      </w:r>
      <w:r w:rsidR="004A28AE">
        <w:t>okality Z1</w:t>
      </w:r>
      <w:r>
        <w:t xml:space="preserve"> dle ÚP na dopravní infrastrukturu je řešeno ve </w:t>
      </w:r>
      <w:r w:rsidR="003E4058" w:rsidRPr="003E4058">
        <w:rPr>
          <w:rFonts w:cstheme="majorHAnsi"/>
          <w:color w:val="000000" w:themeColor="text1"/>
        </w:rPr>
        <w:t>třech</w:t>
      </w:r>
      <w:r w:rsidR="003E4058">
        <w:rPr>
          <w:rFonts w:asciiTheme="minorHAnsi" w:hAnsiTheme="minorHAnsi" w:cstheme="minorHAnsi"/>
          <w:b/>
          <w:color w:val="FF0000"/>
        </w:rPr>
        <w:t xml:space="preserve"> </w:t>
      </w:r>
      <w:r>
        <w:t xml:space="preserve">napojovacích bodech. První z nich napojuje lokalitu </w:t>
      </w:r>
      <w:r w:rsidR="00F40977">
        <w:t xml:space="preserve">při severní straně na </w:t>
      </w:r>
      <w:r w:rsidR="00DF0624">
        <w:t>ulici Josefa Česáka</w:t>
      </w:r>
      <w:r w:rsidR="003525CD">
        <w:t xml:space="preserve"> (</w:t>
      </w:r>
      <w:r w:rsidR="008F51D9">
        <w:t xml:space="preserve">silnice </w:t>
      </w:r>
      <w:r w:rsidR="003525CD" w:rsidRPr="009769D9">
        <w:rPr>
          <w:szCs w:val="22"/>
        </w:rPr>
        <w:t>III/3251</w:t>
      </w:r>
      <w:r w:rsidR="008F51D9">
        <w:rPr>
          <w:szCs w:val="22"/>
        </w:rPr>
        <w:t>)</w:t>
      </w:r>
      <w:r w:rsidR="00F40977">
        <w:t>, druhý</w:t>
      </w:r>
      <w:r w:rsidR="00DF0624">
        <w:t xml:space="preserve"> napojuje lokalitu na její východní straně na stejnou ulici,</w:t>
      </w:r>
      <w:r w:rsidR="00F40977">
        <w:t xml:space="preserve"> a třetí při</w:t>
      </w:r>
      <w:r w:rsidR="00DF0624">
        <w:t xml:space="preserve"> její</w:t>
      </w:r>
      <w:r w:rsidR="00F40977">
        <w:t xml:space="preserve"> </w:t>
      </w:r>
      <w:r w:rsidR="00DF0624">
        <w:t>jižní</w:t>
      </w:r>
      <w:r w:rsidR="00F40977">
        <w:t xml:space="preserve"> straně na </w:t>
      </w:r>
      <w:r w:rsidR="00DF0624">
        <w:t>místní komunikaci – jedná se pouze o pěší spojení, ulice je v tomto místě slepá. Na jejím konci je proto navrženo obratiště pro automobily.</w:t>
      </w:r>
      <w:r w:rsidR="00480548">
        <w:t xml:space="preserve"> </w:t>
      </w:r>
      <w:r w:rsidR="00350F7F">
        <w:t>V západní části je do budoucna počítáno s pokračováním komunikace k</w:t>
      </w:r>
      <w:r w:rsidR="00DF0624">
        <w:t xml:space="preserve"> případným</w:t>
      </w:r>
      <w:r w:rsidR="00350F7F">
        <w:t> dalším nově vzniklým</w:t>
      </w:r>
      <w:r w:rsidR="00DF0624">
        <w:t xml:space="preserve"> stavebním</w:t>
      </w:r>
      <w:r w:rsidR="00350F7F">
        <w:t xml:space="preserve"> parcelám.</w:t>
      </w:r>
      <w:r w:rsidR="00886584">
        <w:rPr>
          <w:rFonts w:cstheme="majorHAnsi"/>
        </w:rPr>
        <w:t xml:space="preserve"> </w:t>
      </w:r>
      <w:r w:rsidR="00E91C70">
        <w:rPr>
          <w:rFonts w:cstheme="majorHAnsi"/>
          <w:color w:val="000000" w:themeColor="text1"/>
        </w:rPr>
        <w:t>V celém území jsou navrženy chodníky šíře 2 m po</w:t>
      </w:r>
      <w:r w:rsidR="00A26E6D">
        <w:rPr>
          <w:rFonts w:cstheme="majorHAnsi"/>
          <w:color w:val="000000" w:themeColor="text1"/>
        </w:rPr>
        <w:t xml:space="preserve"> jedné nebo</w:t>
      </w:r>
      <w:r w:rsidR="00E91C70">
        <w:rPr>
          <w:rFonts w:cstheme="majorHAnsi"/>
          <w:color w:val="000000" w:themeColor="text1"/>
        </w:rPr>
        <w:t xml:space="preserve"> obou stranách komunikace</w:t>
      </w:r>
      <w:r w:rsidR="00723133">
        <w:rPr>
          <w:rFonts w:cstheme="majorHAnsi"/>
          <w:color w:val="000000" w:themeColor="text1"/>
        </w:rPr>
        <w:t>. Vozovka je</w:t>
      </w:r>
      <w:r w:rsidR="0075190B">
        <w:rPr>
          <w:rFonts w:cstheme="majorHAnsi"/>
          <w:color w:val="000000" w:themeColor="text1"/>
        </w:rPr>
        <w:t xml:space="preserve"> navržená</w:t>
      </w:r>
      <w:r w:rsidR="00723133">
        <w:rPr>
          <w:rFonts w:cstheme="majorHAnsi"/>
          <w:color w:val="000000" w:themeColor="text1"/>
        </w:rPr>
        <w:t xml:space="preserve"> obou</w:t>
      </w:r>
      <w:r w:rsidR="00EE22F9">
        <w:rPr>
          <w:rFonts w:cstheme="majorHAnsi"/>
          <w:color w:val="000000" w:themeColor="text1"/>
        </w:rPr>
        <w:t>směrná</w:t>
      </w:r>
      <w:r w:rsidR="00723133">
        <w:rPr>
          <w:rFonts w:cstheme="majorHAnsi"/>
          <w:color w:val="000000" w:themeColor="text1"/>
        </w:rPr>
        <w:t xml:space="preserve"> </w:t>
      </w:r>
      <w:r w:rsidR="0075190B">
        <w:rPr>
          <w:rFonts w:cstheme="majorHAnsi"/>
          <w:color w:val="000000" w:themeColor="text1"/>
        </w:rPr>
        <w:t xml:space="preserve">o </w:t>
      </w:r>
      <w:r w:rsidR="00723133">
        <w:rPr>
          <w:rFonts w:cstheme="majorHAnsi"/>
          <w:color w:val="000000" w:themeColor="text1"/>
        </w:rPr>
        <w:t>šíř</w:t>
      </w:r>
      <w:r w:rsidR="0075190B">
        <w:rPr>
          <w:rFonts w:cstheme="majorHAnsi"/>
          <w:color w:val="000000" w:themeColor="text1"/>
        </w:rPr>
        <w:t>c</w:t>
      </w:r>
      <w:r w:rsidR="00723133">
        <w:rPr>
          <w:rFonts w:cstheme="majorHAnsi"/>
          <w:color w:val="000000" w:themeColor="text1"/>
        </w:rPr>
        <w:t>e 6 m</w:t>
      </w:r>
      <w:r w:rsidR="00723133" w:rsidRPr="006A2460">
        <w:rPr>
          <w:rFonts w:cstheme="majorHAnsi"/>
          <w:color w:val="FF0000"/>
        </w:rPr>
        <w:t>.</w:t>
      </w:r>
      <w:r w:rsidR="00784FD1" w:rsidRPr="006A2460">
        <w:rPr>
          <w:rFonts w:cstheme="majorHAnsi"/>
          <w:color w:val="FF0000"/>
        </w:rPr>
        <w:t xml:space="preserve"> </w:t>
      </w:r>
      <w:r w:rsidR="00784FD1" w:rsidRPr="006F3F31">
        <w:rPr>
          <w:rFonts w:cstheme="majorHAnsi"/>
          <w:color w:val="000000" w:themeColor="text1"/>
        </w:rPr>
        <w:t xml:space="preserve">Odstavování osobních vozidel bude zajištěno na vlastních </w:t>
      </w:r>
      <w:r w:rsidR="00F2717F" w:rsidRPr="006F3F31">
        <w:rPr>
          <w:rFonts w:cstheme="majorHAnsi"/>
          <w:color w:val="000000" w:themeColor="text1"/>
        </w:rPr>
        <w:t>pozemcíc</w:t>
      </w:r>
      <w:r w:rsidR="00AA73C9" w:rsidRPr="006F3F31">
        <w:rPr>
          <w:rFonts w:cstheme="majorHAnsi"/>
          <w:color w:val="000000" w:themeColor="text1"/>
        </w:rPr>
        <w:t>h</w:t>
      </w:r>
      <w:r w:rsidR="00B14FB0" w:rsidRPr="006F3F31">
        <w:rPr>
          <w:rFonts w:cstheme="majorHAnsi"/>
          <w:color w:val="000000" w:themeColor="text1"/>
        </w:rPr>
        <w:t xml:space="preserve"> a na 6 vyhrazených místech na veřejném prostranství.</w:t>
      </w:r>
      <w:r w:rsidR="00784FD1" w:rsidRPr="006F3F31">
        <w:rPr>
          <w:color w:val="000000" w:themeColor="text1"/>
        </w:rPr>
        <w:t xml:space="preserve"> </w:t>
      </w:r>
      <w:r w:rsidR="00F42CB9" w:rsidRPr="00F42CB9">
        <w:t>U objektu občanské vybavenosti bude parkování řešeno na vlastním pozemku po vyjasnění jejího využití</w:t>
      </w:r>
      <w:r w:rsidR="00F42CB9" w:rsidRPr="00C27C69">
        <w:t>.</w:t>
      </w:r>
      <w:r w:rsidR="00C27C69" w:rsidRPr="00C27C69">
        <w:t xml:space="preserve"> V řešeném území nelze uvažovat s parkováním vozidel o hmotnosti vyšší než 3,5 t.</w:t>
      </w:r>
    </w:p>
    <w:sectPr w:rsidR="00E64303" w:rsidRPr="00B611DB" w:rsidSect="0036567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776" w:rsidRDefault="00987776" w:rsidP="00F9379E">
      <w:r>
        <w:separator/>
      </w:r>
    </w:p>
  </w:endnote>
  <w:endnote w:type="continuationSeparator" w:id="0">
    <w:p w:rsidR="00987776" w:rsidRDefault="00987776" w:rsidP="00F93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1202167587"/>
      <w:docPartObj>
        <w:docPartGallery w:val="Page Numbers (Bottom of Page)"/>
        <w:docPartUnique/>
      </w:docPartObj>
    </w:sdtPr>
    <w:sdtContent>
      <w:p w:rsidR="0040105D" w:rsidRPr="0040105D" w:rsidRDefault="002126B5">
        <w:pPr>
          <w:pStyle w:val="Zpat"/>
          <w:jc w:val="center"/>
          <w:rPr>
            <w:color w:val="000000" w:themeColor="text1"/>
          </w:rPr>
        </w:pPr>
        <w:r w:rsidRPr="0040105D">
          <w:rPr>
            <w:color w:val="000000" w:themeColor="text1"/>
          </w:rPr>
          <w:fldChar w:fldCharType="begin"/>
        </w:r>
        <w:r w:rsidR="0040105D" w:rsidRPr="0040105D">
          <w:rPr>
            <w:color w:val="000000" w:themeColor="text1"/>
          </w:rPr>
          <w:instrText>PAGE   \* MERGEFORMAT</w:instrText>
        </w:r>
        <w:r w:rsidRPr="0040105D">
          <w:rPr>
            <w:color w:val="000000" w:themeColor="text1"/>
          </w:rPr>
          <w:fldChar w:fldCharType="separate"/>
        </w:r>
        <w:r w:rsidR="00724E5F">
          <w:rPr>
            <w:noProof/>
            <w:color w:val="000000" w:themeColor="text1"/>
          </w:rPr>
          <w:t>3</w:t>
        </w:r>
        <w:r w:rsidRPr="0040105D">
          <w:rPr>
            <w:color w:val="000000" w:themeColor="text1"/>
          </w:rPr>
          <w:fldChar w:fldCharType="end"/>
        </w:r>
      </w:p>
    </w:sdtContent>
  </w:sdt>
  <w:p w:rsidR="0040105D" w:rsidRPr="0040105D" w:rsidRDefault="0040105D">
    <w:pPr>
      <w:pStyle w:val="Zpat"/>
      <w:rPr>
        <w:color w:val="000000" w:themeColor="tex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776" w:rsidRDefault="00987776" w:rsidP="00F9379E">
      <w:r>
        <w:separator/>
      </w:r>
    </w:p>
  </w:footnote>
  <w:footnote w:type="continuationSeparator" w:id="0">
    <w:p w:rsidR="00987776" w:rsidRDefault="00987776" w:rsidP="00F93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35" w:rsidRPr="0040105D" w:rsidRDefault="00184435">
    <w:pPr>
      <w:pStyle w:val="Zhlav"/>
      <w:rPr>
        <w:rFonts w:cstheme="majorHAnsi"/>
        <w:color w:val="000000" w:themeColor="text1"/>
        <w:szCs w:val="22"/>
      </w:rPr>
    </w:pPr>
    <w:r w:rsidRPr="0040105D">
      <w:rPr>
        <w:rFonts w:cstheme="majorHAnsi"/>
        <w:color w:val="000000" w:themeColor="text1"/>
        <w:szCs w:val="22"/>
      </w:rPr>
      <w:t>ÚZEMNÍ STUDIE NEDĚLIŠTĚ</w:t>
    </w:r>
    <w:r w:rsidRPr="0040105D">
      <w:rPr>
        <w:rFonts w:cstheme="majorHAnsi"/>
        <w:color w:val="000000" w:themeColor="text1"/>
        <w:szCs w:val="22"/>
      </w:rPr>
      <w:tab/>
    </w:r>
    <w:r w:rsidRPr="0040105D">
      <w:rPr>
        <w:rFonts w:cstheme="majorHAnsi"/>
        <w:color w:val="000000" w:themeColor="text1"/>
        <w:szCs w:val="22"/>
      </w:rPr>
      <w:tab/>
      <w:t>TEXTOVÁ ČÁST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7FF6823"/>
    <w:multiLevelType w:val="hybridMultilevel"/>
    <w:tmpl w:val="A0A6B320"/>
    <w:lvl w:ilvl="0" w:tplc="07AEF5A6">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2524EB"/>
    <w:multiLevelType w:val="hybridMultilevel"/>
    <w:tmpl w:val="6BA2A1E8"/>
    <w:lvl w:ilvl="0" w:tplc="5FF6E276">
      <w:start w:val="1"/>
      <w:numFmt w:val="decimal"/>
      <w:lvlText w:val="%1."/>
      <w:lvlJc w:val="left"/>
      <w:pPr>
        <w:tabs>
          <w:tab w:val="num" w:pos="366"/>
        </w:tabs>
        <w:ind w:left="366" w:hanging="360"/>
      </w:pPr>
      <w:rPr>
        <w:rFonts w:hint="default"/>
        <w:b/>
        <w:sz w:val="26"/>
      </w:rPr>
    </w:lvl>
    <w:lvl w:ilvl="1" w:tplc="04050019" w:tentative="1">
      <w:start w:val="1"/>
      <w:numFmt w:val="lowerLetter"/>
      <w:lvlText w:val="%2."/>
      <w:lvlJc w:val="left"/>
      <w:pPr>
        <w:tabs>
          <w:tab w:val="num" w:pos="1086"/>
        </w:tabs>
        <w:ind w:left="1086" w:hanging="360"/>
      </w:pPr>
    </w:lvl>
    <w:lvl w:ilvl="2" w:tplc="0405001B" w:tentative="1">
      <w:start w:val="1"/>
      <w:numFmt w:val="lowerRoman"/>
      <w:lvlText w:val="%3."/>
      <w:lvlJc w:val="right"/>
      <w:pPr>
        <w:tabs>
          <w:tab w:val="num" w:pos="1806"/>
        </w:tabs>
        <w:ind w:left="1806" w:hanging="180"/>
      </w:pPr>
    </w:lvl>
    <w:lvl w:ilvl="3" w:tplc="0405000F" w:tentative="1">
      <w:start w:val="1"/>
      <w:numFmt w:val="decimal"/>
      <w:lvlText w:val="%4."/>
      <w:lvlJc w:val="left"/>
      <w:pPr>
        <w:tabs>
          <w:tab w:val="num" w:pos="2526"/>
        </w:tabs>
        <w:ind w:left="2526" w:hanging="360"/>
      </w:pPr>
    </w:lvl>
    <w:lvl w:ilvl="4" w:tplc="04050019" w:tentative="1">
      <w:start w:val="1"/>
      <w:numFmt w:val="lowerLetter"/>
      <w:lvlText w:val="%5."/>
      <w:lvlJc w:val="left"/>
      <w:pPr>
        <w:tabs>
          <w:tab w:val="num" w:pos="3246"/>
        </w:tabs>
        <w:ind w:left="3246" w:hanging="360"/>
      </w:pPr>
    </w:lvl>
    <w:lvl w:ilvl="5" w:tplc="0405001B" w:tentative="1">
      <w:start w:val="1"/>
      <w:numFmt w:val="lowerRoman"/>
      <w:lvlText w:val="%6."/>
      <w:lvlJc w:val="right"/>
      <w:pPr>
        <w:tabs>
          <w:tab w:val="num" w:pos="3966"/>
        </w:tabs>
        <w:ind w:left="3966" w:hanging="180"/>
      </w:pPr>
    </w:lvl>
    <w:lvl w:ilvl="6" w:tplc="0405000F" w:tentative="1">
      <w:start w:val="1"/>
      <w:numFmt w:val="decimal"/>
      <w:lvlText w:val="%7."/>
      <w:lvlJc w:val="left"/>
      <w:pPr>
        <w:tabs>
          <w:tab w:val="num" w:pos="4686"/>
        </w:tabs>
        <w:ind w:left="4686" w:hanging="360"/>
      </w:pPr>
    </w:lvl>
    <w:lvl w:ilvl="7" w:tplc="04050019" w:tentative="1">
      <w:start w:val="1"/>
      <w:numFmt w:val="lowerLetter"/>
      <w:lvlText w:val="%8."/>
      <w:lvlJc w:val="left"/>
      <w:pPr>
        <w:tabs>
          <w:tab w:val="num" w:pos="5406"/>
        </w:tabs>
        <w:ind w:left="5406" w:hanging="360"/>
      </w:pPr>
    </w:lvl>
    <w:lvl w:ilvl="8" w:tplc="0405001B" w:tentative="1">
      <w:start w:val="1"/>
      <w:numFmt w:val="lowerRoman"/>
      <w:lvlText w:val="%9."/>
      <w:lvlJc w:val="right"/>
      <w:pPr>
        <w:tabs>
          <w:tab w:val="num" w:pos="6126"/>
        </w:tabs>
        <w:ind w:left="6126" w:hanging="180"/>
      </w:pPr>
    </w:lvl>
  </w:abstractNum>
  <w:abstractNum w:abstractNumId="7">
    <w:nsid w:val="0C2A5237"/>
    <w:multiLevelType w:val="hybridMultilevel"/>
    <w:tmpl w:val="BC14D888"/>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8">
    <w:nsid w:val="15CA1F3A"/>
    <w:multiLevelType w:val="hybridMultilevel"/>
    <w:tmpl w:val="E3F6E69A"/>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9">
    <w:nsid w:val="192E2671"/>
    <w:multiLevelType w:val="hybridMultilevel"/>
    <w:tmpl w:val="EF541970"/>
    <w:lvl w:ilvl="0" w:tplc="688AF1DE">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235E0887"/>
    <w:multiLevelType w:val="hybridMultilevel"/>
    <w:tmpl w:val="0A689F0A"/>
    <w:lvl w:ilvl="0" w:tplc="0D3E4226">
      <w:start w:val="1"/>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F86FC0"/>
    <w:multiLevelType w:val="hybridMultilevel"/>
    <w:tmpl w:val="D3F859A8"/>
    <w:lvl w:ilvl="0" w:tplc="0D3E4226">
      <w:start w:val="1"/>
      <w:numFmt w:val="bullet"/>
      <w:lvlText w:val="-"/>
      <w:lvlJc w:val="left"/>
      <w:pPr>
        <w:ind w:left="420" w:hanging="360"/>
      </w:pPr>
      <w:rPr>
        <w:rFonts w:ascii="Calibri Light" w:eastAsiaTheme="minorHAnsi" w:hAnsi="Calibri Light" w:cs="Calibri Light"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nsid w:val="3F6D0AFE"/>
    <w:multiLevelType w:val="hybridMultilevel"/>
    <w:tmpl w:val="D7F8CE2C"/>
    <w:lvl w:ilvl="0" w:tplc="0D3E4226">
      <w:start w:val="1"/>
      <w:numFmt w:val="bullet"/>
      <w:lvlText w:val="-"/>
      <w:lvlJc w:val="left"/>
      <w:pPr>
        <w:ind w:left="1004" w:hanging="360"/>
      </w:pPr>
      <w:rPr>
        <w:rFonts w:ascii="Calibri Light" w:eastAsiaTheme="minorHAnsi" w:hAnsi="Calibri Light" w:cs="Calibri Light"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FBD0854"/>
    <w:multiLevelType w:val="hybridMultilevel"/>
    <w:tmpl w:val="66A4197C"/>
    <w:lvl w:ilvl="0" w:tplc="688AF1DE">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4D1036D5"/>
    <w:multiLevelType w:val="hybridMultilevel"/>
    <w:tmpl w:val="AD5A09CA"/>
    <w:lvl w:ilvl="0" w:tplc="688AF1DE">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5A182502"/>
    <w:multiLevelType w:val="hybridMultilevel"/>
    <w:tmpl w:val="9C7831C8"/>
    <w:lvl w:ilvl="0" w:tplc="688AF1DE">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69C73686"/>
    <w:multiLevelType w:val="hybridMultilevel"/>
    <w:tmpl w:val="E054B466"/>
    <w:lvl w:ilvl="0" w:tplc="688AF1DE">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7E4F7DB2"/>
    <w:multiLevelType w:val="hybridMultilevel"/>
    <w:tmpl w:val="B05A0F64"/>
    <w:lvl w:ilvl="0" w:tplc="688AF1DE">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4"/>
  </w:num>
  <w:num w:numId="8">
    <w:abstractNumId w:val="9"/>
  </w:num>
  <w:num w:numId="9">
    <w:abstractNumId w:val="13"/>
  </w:num>
  <w:num w:numId="10">
    <w:abstractNumId w:val="16"/>
  </w:num>
  <w:num w:numId="11">
    <w:abstractNumId w:val="17"/>
  </w:num>
  <w:num w:numId="12">
    <w:abstractNumId w:val="6"/>
  </w:num>
  <w:num w:numId="13">
    <w:abstractNumId w:val="5"/>
  </w:num>
  <w:num w:numId="14">
    <w:abstractNumId w:val="12"/>
  </w:num>
  <w:num w:numId="15">
    <w:abstractNumId w:val="15"/>
  </w:num>
  <w:num w:numId="16">
    <w:abstractNumId w:val="7"/>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03D1E"/>
    <w:rsid w:val="0000094D"/>
    <w:rsid w:val="00001BDC"/>
    <w:rsid w:val="00007EB9"/>
    <w:rsid w:val="00014755"/>
    <w:rsid w:val="00016CDB"/>
    <w:rsid w:val="000173B0"/>
    <w:rsid w:val="00023E9C"/>
    <w:rsid w:val="00023F9C"/>
    <w:rsid w:val="00025A5F"/>
    <w:rsid w:val="0003519B"/>
    <w:rsid w:val="00035DC4"/>
    <w:rsid w:val="00036A73"/>
    <w:rsid w:val="0004043B"/>
    <w:rsid w:val="000428B3"/>
    <w:rsid w:val="0004571C"/>
    <w:rsid w:val="000512C2"/>
    <w:rsid w:val="0005671C"/>
    <w:rsid w:val="00057202"/>
    <w:rsid w:val="00060B8A"/>
    <w:rsid w:val="00061AD4"/>
    <w:rsid w:val="00061D99"/>
    <w:rsid w:val="000639DB"/>
    <w:rsid w:val="00064364"/>
    <w:rsid w:val="00065F6D"/>
    <w:rsid w:val="000660B2"/>
    <w:rsid w:val="00066440"/>
    <w:rsid w:val="00067793"/>
    <w:rsid w:val="00070797"/>
    <w:rsid w:val="000824A6"/>
    <w:rsid w:val="00082699"/>
    <w:rsid w:val="000A7186"/>
    <w:rsid w:val="000B3546"/>
    <w:rsid w:val="000C2218"/>
    <w:rsid w:val="000C388C"/>
    <w:rsid w:val="000C46A5"/>
    <w:rsid w:val="000D07A7"/>
    <w:rsid w:val="000D125A"/>
    <w:rsid w:val="000D4FDB"/>
    <w:rsid w:val="000D6AE3"/>
    <w:rsid w:val="000D7644"/>
    <w:rsid w:val="000D7B2C"/>
    <w:rsid w:val="000E3A14"/>
    <w:rsid w:val="000E4880"/>
    <w:rsid w:val="000E6979"/>
    <w:rsid w:val="000F05B1"/>
    <w:rsid w:val="00100311"/>
    <w:rsid w:val="0010266B"/>
    <w:rsid w:val="00104FD9"/>
    <w:rsid w:val="00111875"/>
    <w:rsid w:val="0011363B"/>
    <w:rsid w:val="0011399C"/>
    <w:rsid w:val="00115156"/>
    <w:rsid w:val="00126AD7"/>
    <w:rsid w:val="001332F0"/>
    <w:rsid w:val="00142735"/>
    <w:rsid w:val="00150C29"/>
    <w:rsid w:val="00156FC5"/>
    <w:rsid w:val="00157ED7"/>
    <w:rsid w:val="001634ED"/>
    <w:rsid w:val="00165C2A"/>
    <w:rsid w:val="0017026C"/>
    <w:rsid w:val="001768EA"/>
    <w:rsid w:val="00184435"/>
    <w:rsid w:val="001902C5"/>
    <w:rsid w:val="00190BD3"/>
    <w:rsid w:val="001912D6"/>
    <w:rsid w:val="00191FB6"/>
    <w:rsid w:val="00193F40"/>
    <w:rsid w:val="001A2556"/>
    <w:rsid w:val="001A6FFB"/>
    <w:rsid w:val="001A7439"/>
    <w:rsid w:val="001A7D1F"/>
    <w:rsid w:val="001B427A"/>
    <w:rsid w:val="001C754D"/>
    <w:rsid w:val="001C7F0D"/>
    <w:rsid w:val="001D03C3"/>
    <w:rsid w:val="001D34D1"/>
    <w:rsid w:val="001D5821"/>
    <w:rsid w:val="001E0193"/>
    <w:rsid w:val="001E042C"/>
    <w:rsid w:val="001E25C8"/>
    <w:rsid w:val="001E4BD8"/>
    <w:rsid w:val="001E63E4"/>
    <w:rsid w:val="001E6518"/>
    <w:rsid w:val="001E7E11"/>
    <w:rsid w:val="001F091A"/>
    <w:rsid w:val="001F0E96"/>
    <w:rsid w:val="001F18EB"/>
    <w:rsid w:val="001F566F"/>
    <w:rsid w:val="00201DCC"/>
    <w:rsid w:val="00203031"/>
    <w:rsid w:val="0020755A"/>
    <w:rsid w:val="002126B5"/>
    <w:rsid w:val="0022249E"/>
    <w:rsid w:val="002226AB"/>
    <w:rsid w:val="002237F0"/>
    <w:rsid w:val="002239A7"/>
    <w:rsid w:val="0022401B"/>
    <w:rsid w:val="00225DBB"/>
    <w:rsid w:val="00227916"/>
    <w:rsid w:val="00233012"/>
    <w:rsid w:val="002337F6"/>
    <w:rsid w:val="00246972"/>
    <w:rsid w:val="002601C8"/>
    <w:rsid w:val="00260C83"/>
    <w:rsid w:val="00266BD8"/>
    <w:rsid w:val="0026744F"/>
    <w:rsid w:val="00271494"/>
    <w:rsid w:val="002717A1"/>
    <w:rsid w:val="00286610"/>
    <w:rsid w:val="0029267F"/>
    <w:rsid w:val="00292D2B"/>
    <w:rsid w:val="002A7F21"/>
    <w:rsid w:val="002A7F2A"/>
    <w:rsid w:val="002B0EB5"/>
    <w:rsid w:val="002C4B2D"/>
    <w:rsid w:val="002C65D9"/>
    <w:rsid w:val="002D040F"/>
    <w:rsid w:val="002D05A9"/>
    <w:rsid w:val="002D63A5"/>
    <w:rsid w:val="002E2EEB"/>
    <w:rsid w:val="002E4634"/>
    <w:rsid w:val="002E62D6"/>
    <w:rsid w:val="002E6A03"/>
    <w:rsid w:val="002F18F3"/>
    <w:rsid w:val="002F589C"/>
    <w:rsid w:val="00304E3D"/>
    <w:rsid w:val="00310CF9"/>
    <w:rsid w:val="00312961"/>
    <w:rsid w:val="00336D50"/>
    <w:rsid w:val="00340B23"/>
    <w:rsid w:val="00343471"/>
    <w:rsid w:val="00343CBE"/>
    <w:rsid w:val="00347F8B"/>
    <w:rsid w:val="00350F7F"/>
    <w:rsid w:val="003525CD"/>
    <w:rsid w:val="0035506C"/>
    <w:rsid w:val="00365677"/>
    <w:rsid w:val="00371BCE"/>
    <w:rsid w:val="00373B7A"/>
    <w:rsid w:val="003770CD"/>
    <w:rsid w:val="003821B4"/>
    <w:rsid w:val="00393C0B"/>
    <w:rsid w:val="0039551A"/>
    <w:rsid w:val="003A3725"/>
    <w:rsid w:val="003B3158"/>
    <w:rsid w:val="003B6B13"/>
    <w:rsid w:val="003C00BA"/>
    <w:rsid w:val="003C0A80"/>
    <w:rsid w:val="003C0B26"/>
    <w:rsid w:val="003C4CA9"/>
    <w:rsid w:val="003C6C34"/>
    <w:rsid w:val="003D2B24"/>
    <w:rsid w:val="003D5E68"/>
    <w:rsid w:val="003E04A5"/>
    <w:rsid w:val="003E193A"/>
    <w:rsid w:val="003E2A95"/>
    <w:rsid w:val="003E2B8C"/>
    <w:rsid w:val="003E4058"/>
    <w:rsid w:val="003E4457"/>
    <w:rsid w:val="003F0F78"/>
    <w:rsid w:val="003F121B"/>
    <w:rsid w:val="003F5349"/>
    <w:rsid w:val="0040105D"/>
    <w:rsid w:val="004028B8"/>
    <w:rsid w:val="004045EE"/>
    <w:rsid w:val="0041373E"/>
    <w:rsid w:val="00430E12"/>
    <w:rsid w:val="0043436A"/>
    <w:rsid w:val="00437C1D"/>
    <w:rsid w:val="00440284"/>
    <w:rsid w:val="0044138D"/>
    <w:rsid w:val="00446C7E"/>
    <w:rsid w:val="004522C2"/>
    <w:rsid w:val="00455091"/>
    <w:rsid w:val="00455616"/>
    <w:rsid w:val="004562CC"/>
    <w:rsid w:val="00457843"/>
    <w:rsid w:val="0046187C"/>
    <w:rsid w:val="00461AC2"/>
    <w:rsid w:val="0046356B"/>
    <w:rsid w:val="0046370F"/>
    <w:rsid w:val="00467942"/>
    <w:rsid w:val="004710DE"/>
    <w:rsid w:val="00472813"/>
    <w:rsid w:val="00473C59"/>
    <w:rsid w:val="00480548"/>
    <w:rsid w:val="00484284"/>
    <w:rsid w:val="00484F45"/>
    <w:rsid w:val="00490AFE"/>
    <w:rsid w:val="004A28AE"/>
    <w:rsid w:val="004B12AC"/>
    <w:rsid w:val="004B1C33"/>
    <w:rsid w:val="004B40CA"/>
    <w:rsid w:val="004B5085"/>
    <w:rsid w:val="004B74A6"/>
    <w:rsid w:val="004C5124"/>
    <w:rsid w:val="004C6B38"/>
    <w:rsid w:val="004D06A7"/>
    <w:rsid w:val="004D3144"/>
    <w:rsid w:val="004D4BED"/>
    <w:rsid w:val="004E7EB7"/>
    <w:rsid w:val="004F5A8F"/>
    <w:rsid w:val="00503D1E"/>
    <w:rsid w:val="00504479"/>
    <w:rsid w:val="0050654D"/>
    <w:rsid w:val="005107AB"/>
    <w:rsid w:val="00511BB2"/>
    <w:rsid w:val="00513581"/>
    <w:rsid w:val="00513F4F"/>
    <w:rsid w:val="00515D4B"/>
    <w:rsid w:val="0051687B"/>
    <w:rsid w:val="00517142"/>
    <w:rsid w:val="00517729"/>
    <w:rsid w:val="005235FE"/>
    <w:rsid w:val="00525928"/>
    <w:rsid w:val="00525F11"/>
    <w:rsid w:val="0052709E"/>
    <w:rsid w:val="00530343"/>
    <w:rsid w:val="00532CA1"/>
    <w:rsid w:val="00532CD8"/>
    <w:rsid w:val="00533AB1"/>
    <w:rsid w:val="00534186"/>
    <w:rsid w:val="00534265"/>
    <w:rsid w:val="00553475"/>
    <w:rsid w:val="00556C8E"/>
    <w:rsid w:val="0056196F"/>
    <w:rsid w:val="00561FAD"/>
    <w:rsid w:val="00564240"/>
    <w:rsid w:val="005700B5"/>
    <w:rsid w:val="00576FC4"/>
    <w:rsid w:val="00581C38"/>
    <w:rsid w:val="005834A7"/>
    <w:rsid w:val="005837B7"/>
    <w:rsid w:val="00587626"/>
    <w:rsid w:val="005977E8"/>
    <w:rsid w:val="005A17E2"/>
    <w:rsid w:val="005A761E"/>
    <w:rsid w:val="005B24A9"/>
    <w:rsid w:val="005C65B9"/>
    <w:rsid w:val="005D33C9"/>
    <w:rsid w:val="005D3FBB"/>
    <w:rsid w:val="005D4744"/>
    <w:rsid w:val="005D7B89"/>
    <w:rsid w:val="005E0D78"/>
    <w:rsid w:val="005E3370"/>
    <w:rsid w:val="005E4B0A"/>
    <w:rsid w:val="005E6750"/>
    <w:rsid w:val="0060085E"/>
    <w:rsid w:val="00602ED8"/>
    <w:rsid w:val="006032CB"/>
    <w:rsid w:val="006056B0"/>
    <w:rsid w:val="00613BEE"/>
    <w:rsid w:val="00616637"/>
    <w:rsid w:val="00621BBE"/>
    <w:rsid w:val="00623C08"/>
    <w:rsid w:val="00627665"/>
    <w:rsid w:val="00627E91"/>
    <w:rsid w:val="00630CFB"/>
    <w:rsid w:val="00630F75"/>
    <w:rsid w:val="00632D17"/>
    <w:rsid w:val="00641982"/>
    <w:rsid w:val="00643268"/>
    <w:rsid w:val="00651E97"/>
    <w:rsid w:val="00663236"/>
    <w:rsid w:val="00672240"/>
    <w:rsid w:val="006868F2"/>
    <w:rsid w:val="00687A5D"/>
    <w:rsid w:val="00687FDB"/>
    <w:rsid w:val="00691555"/>
    <w:rsid w:val="00692685"/>
    <w:rsid w:val="00694547"/>
    <w:rsid w:val="00697F5D"/>
    <w:rsid w:val="006A2460"/>
    <w:rsid w:val="006B2467"/>
    <w:rsid w:val="006B3587"/>
    <w:rsid w:val="006B5C0A"/>
    <w:rsid w:val="006B693A"/>
    <w:rsid w:val="006C3724"/>
    <w:rsid w:val="006C725C"/>
    <w:rsid w:val="006D02CC"/>
    <w:rsid w:val="006D58E8"/>
    <w:rsid w:val="006E1B5C"/>
    <w:rsid w:val="006E2B60"/>
    <w:rsid w:val="006F114B"/>
    <w:rsid w:val="006F384F"/>
    <w:rsid w:val="006F3F31"/>
    <w:rsid w:val="00700296"/>
    <w:rsid w:val="00705426"/>
    <w:rsid w:val="00707187"/>
    <w:rsid w:val="00711FCD"/>
    <w:rsid w:val="00713EA5"/>
    <w:rsid w:val="00714042"/>
    <w:rsid w:val="0072148F"/>
    <w:rsid w:val="0072157E"/>
    <w:rsid w:val="007216B9"/>
    <w:rsid w:val="00723133"/>
    <w:rsid w:val="00724E5F"/>
    <w:rsid w:val="0072689D"/>
    <w:rsid w:val="0073050C"/>
    <w:rsid w:val="0073190B"/>
    <w:rsid w:val="007352D2"/>
    <w:rsid w:val="007359A5"/>
    <w:rsid w:val="0075033A"/>
    <w:rsid w:val="0075190B"/>
    <w:rsid w:val="00753655"/>
    <w:rsid w:val="00753B64"/>
    <w:rsid w:val="00755A8C"/>
    <w:rsid w:val="00756CE3"/>
    <w:rsid w:val="00756FE9"/>
    <w:rsid w:val="00756FF2"/>
    <w:rsid w:val="00757950"/>
    <w:rsid w:val="007627FA"/>
    <w:rsid w:val="00764044"/>
    <w:rsid w:val="00766029"/>
    <w:rsid w:val="00767669"/>
    <w:rsid w:val="00773C70"/>
    <w:rsid w:val="00777A7E"/>
    <w:rsid w:val="007807FD"/>
    <w:rsid w:val="007820B6"/>
    <w:rsid w:val="00784337"/>
    <w:rsid w:val="00784FD1"/>
    <w:rsid w:val="00785994"/>
    <w:rsid w:val="00795E03"/>
    <w:rsid w:val="007974BF"/>
    <w:rsid w:val="007A43D6"/>
    <w:rsid w:val="007C0EC0"/>
    <w:rsid w:val="007C3966"/>
    <w:rsid w:val="007C5294"/>
    <w:rsid w:val="007C7B59"/>
    <w:rsid w:val="007D2B63"/>
    <w:rsid w:val="007E38FF"/>
    <w:rsid w:val="007E669F"/>
    <w:rsid w:val="007E7E39"/>
    <w:rsid w:val="007F3FAF"/>
    <w:rsid w:val="008101DC"/>
    <w:rsid w:val="008122CB"/>
    <w:rsid w:val="0082082C"/>
    <w:rsid w:val="0082250D"/>
    <w:rsid w:val="00822907"/>
    <w:rsid w:val="00827004"/>
    <w:rsid w:val="008276BB"/>
    <w:rsid w:val="00834B57"/>
    <w:rsid w:val="0083742B"/>
    <w:rsid w:val="00845EB7"/>
    <w:rsid w:val="0084681F"/>
    <w:rsid w:val="00852A91"/>
    <w:rsid w:val="00852B89"/>
    <w:rsid w:val="00854BA8"/>
    <w:rsid w:val="00855EDD"/>
    <w:rsid w:val="00875107"/>
    <w:rsid w:val="00886584"/>
    <w:rsid w:val="00893C10"/>
    <w:rsid w:val="008940C0"/>
    <w:rsid w:val="00897F92"/>
    <w:rsid w:val="008A1096"/>
    <w:rsid w:val="008A6FDB"/>
    <w:rsid w:val="008B147F"/>
    <w:rsid w:val="008B3AC9"/>
    <w:rsid w:val="008B70C5"/>
    <w:rsid w:val="008B7239"/>
    <w:rsid w:val="008C305E"/>
    <w:rsid w:val="008D0057"/>
    <w:rsid w:val="008E52E2"/>
    <w:rsid w:val="008F51D9"/>
    <w:rsid w:val="008F7054"/>
    <w:rsid w:val="0090168B"/>
    <w:rsid w:val="0090463B"/>
    <w:rsid w:val="009054D6"/>
    <w:rsid w:val="009062ED"/>
    <w:rsid w:val="009070C3"/>
    <w:rsid w:val="009101F5"/>
    <w:rsid w:val="00916067"/>
    <w:rsid w:val="00917356"/>
    <w:rsid w:val="009178BD"/>
    <w:rsid w:val="00921581"/>
    <w:rsid w:val="00927037"/>
    <w:rsid w:val="009327A4"/>
    <w:rsid w:val="00932EDF"/>
    <w:rsid w:val="0093441F"/>
    <w:rsid w:val="00937BD6"/>
    <w:rsid w:val="009452E3"/>
    <w:rsid w:val="00945B17"/>
    <w:rsid w:val="00947C79"/>
    <w:rsid w:val="00947F8F"/>
    <w:rsid w:val="00951C86"/>
    <w:rsid w:val="00966BD7"/>
    <w:rsid w:val="00984EF6"/>
    <w:rsid w:val="00985A48"/>
    <w:rsid w:val="00986398"/>
    <w:rsid w:val="00987776"/>
    <w:rsid w:val="0099205D"/>
    <w:rsid w:val="00993A09"/>
    <w:rsid w:val="00995B19"/>
    <w:rsid w:val="009974CA"/>
    <w:rsid w:val="009A045B"/>
    <w:rsid w:val="009A0CBB"/>
    <w:rsid w:val="009A3182"/>
    <w:rsid w:val="009A4F8F"/>
    <w:rsid w:val="009A6BAC"/>
    <w:rsid w:val="009B4A70"/>
    <w:rsid w:val="009B6BD3"/>
    <w:rsid w:val="009C06DF"/>
    <w:rsid w:val="009C2A8B"/>
    <w:rsid w:val="009C7069"/>
    <w:rsid w:val="009D2E17"/>
    <w:rsid w:val="009D325E"/>
    <w:rsid w:val="009E7A94"/>
    <w:rsid w:val="009F26A3"/>
    <w:rsid w:val="009F3369"/>
    <w:rsid w:val="009F4142"/>
    <w:rsid w:val="009F4A3D"/>
    <w:rsid w:val="009F54E3"/>
    <w:rsid w:val="009F67D8"/>
    <w:rsid w:val="00A032E9"/>
    <w:rsid w:val="00A06EB4"/>
    <w:rsid w:val="00A131F9"/>
    <w:rsid w:val="00A14097"/>
    <w:rsid w:val="00A26E6D"/>
    <w:rsid w:val="00A32810"/>
    <w:rsid w:val="00A367A6"/>
    <w:rsid w:val="00A53A7F"/>
    <w:rsid w:val="00A55046"/>
    <w:rsid w:val="00A56AAE"/>
    <w:rsid w:val="00A57190"/>
    <w:rsid w:val="00A62F89"/>
    <w:rsid w:val="00A631F5"/>
    <w:rsid w:val="00A66CEF"/>
    <w:rsid w:val="00A70D03"/>
    <w:rsid w:val="00A83A12"/>
    <w:rsid w:val="00A87E0D"/>
    <w:rsid w:val="00A910E5"/>
    <w:rsid w:val="00A92419"/>
    <w:rsid w:val="00AA651F"/>
    <w:rsid w:val="00AA699D"/>
    <w:rsid w:val="00AA73C9"/>
    <w:rsid w:val="00AA7A13"/>
    <w:rsid w:val="00AB1575"/>
    <w:rsid w:val="00AB1F30"/>
    <w:rsid w:val="00AB2B33"/>
    <w:rsid w:val="00AB4433"/>
    <w:rsid w:val="00AB54BD"/>
    <w:rsid w:val="00AB7BBE"/>
    <w:rsid w:val="00AD45DA"/>
    <w:rsid w:val="00AD61E5"/>
    <w:rsid w:val="00AE0717"/>
    <w:rsid w:val="00AE3C4E"/>
    <w:rsid w:val="00AE4D97"/>
    <w:rsid w:val="00AE633B"/>
    <w:rsid w:val="00AE73E0"/>
    <w:rsid w:val="00AF00A1"/>
    <w:rsid w:val="00AF61CA"/>
    <w:rsid w:val="00B00C7C"/>
    <w:rsid w:val="00B10F40"/>
    <w:rsid w:val="00B143DF"/>
    <w:rsid w:val="00B14FB0"/>
    <w:rsid w:val="00B17FDC"/>
    <w:rsid w:val="00B25596"/>
    <w:rsid w:val="00B33C64"/>
    <w:rsid w:val="00B35A83"/>
    <w:rsid w:val="00B36137"/>
    <w:rsid w:val="00B3709E"/>
    <w:rsid w:val="00B4198B"/>
    <w:rsid w:val="00B4339A"/>
    <w:rsid w:val="00B45B6F"/>
    <w:rsid w:val="00B46A5F"/>
    <w:rsid w:val="00B5107B"/>
    <w:rsid w:val="00B5463B"/>
    <w:rsid w:val="00B611DB"/>
    <w:rsid w:val="00B622A8"/>
    <w:rsid w:val="00B730C6"/>
    <w:rsid w:val="00B737AC"/>
    <w:rsid w:val="00B73A10"/>
    <w:rsid w:val="00B747FB"/>
    <w:rsid w:val="00B74B46"/>
    <w:rsid w:val="00B778E4"/>
    <w:rsid w:val="00B77B20"/>
    <w:rsid w:val="00B77CD6"/>
    <w:rsid w:val="00B86996"/>
    <w:rsid w:val="00B91860"/>
    <w:rsid w:val="00B9256B"/>
    <w:rsid w:val="00B94842"/>
    <w:rsid w:val="00B95CC3"/>
    <w:rsid w:val="00BA32DB"/>
    <w:rsid w:val="00BA4DAF"/>
    <w:rsid w:val="00BA76C3"/>
    <w:rsid w:val="00BB72A3"/>
    <w:rsid w:val="00BB787F"/>
    <w:rsid w:val="00BC4875"/>
    <w:rsid w:val="00BD0409"/>
    <w:rsid w:val="00BD726D"/>
    <w:rsid w:val="00BF1B26"/>
    <w:rsid w:val="00C00623"/>
    <w:rsid w:val="00C0153E"/>
    <w:rsid w:val="00C04BDF"/>
    <w:rsid w:val="00C07D69"/>
    <w:rsid w:val="00C109B9"/>
    <w:rsid w:val="00C110C4"/>
    <w:rsid w:val="00C13BF4"/>
    <w:rsid w:val="00C1633C"/>
    <w:rsid w:val="00C1730D"/>
    <w:rsid w:val="00C21612"/>
    <w:rsid w:val="00C23128"/>
    <w:rsid w:val="00C27C69"/>
    <w:rsid w:val="00C32FA0"/>
    <w:rsid w:val="00C41597"/>
    <w:rsid w:val="00C41B03"/>
    <w:rsid w:val="00C42789"/>
    <w:rsid w:val="00C43B72"/>
    <w:rsid w:val="00C45248"/>
    <w:rsid w:val="00C457DB"/>
    <w:rsid w:val="00C550CB"/>
    <w:rsid w:val="00C567B5"/>
    <w:rsid w:val="00C60E23"/>
    <w:rsid w:val="00C65300"/>
    <w:rsid w:val="00C70878"/>
    <w:rsid w:val="00C723E3"/>
    <w:rsid w:val="00C82655"/>
    <w:rsid w:val="00C870DE"/>
    <w:rsid w:val="00C8786B"/>
    <w:rsid w:val="00C906A2"/>
    <w:rsid w:val="00C94805"/>
    <w:rsid w:val="00C95217"/>
    <w:rsid w:val="00C97C35"/>
    <w:rsid w:val="00CB4421"/>
    <w:rsid w:val="00CB5FA4"/>
    <w:rsid w:val="00CB6FF9"/>
    <w:rsid w:val="00CB722E"/>
    <w:rsid w:val="00CB7708"/>
    <w:rsid w:val="00CC0EDC"/>
    <w:rsid w:val="00CD4F42"/>
    <w:rsid w:val="00CE10B9"/>
    <w:rsid w:val="00CE631F"/>
    <w:rsid w:val="00CF259E"/>
    <w:rsid w:val="00CF2C78"/>
    <w:rsid w:val="00CF7412"/>
    <w:rsid w:val="00D011BE"/>
    <w:rsid w:val="00D06859"/>
    <w:rsid w:val="00D06DCD"/>
    <w:rsid w:val="00D11739"/>
    <w:rsid w:val="00D20AE2"/>
    <w:rsid w:val="00D256E6"/>
    <w:rsid w:val="00D270DF"/>
    <w:rsid w:val="00D30BC8"/>
    <w:rsid w:val="00D32308"/>
    <w:rsid w:val="00D32853"/>
    <w:rsid w:val="00D3383B"/>
    <w:rsid w:val="00D401FD"/>
    <w:rsid w:val="00D40E7D"/>
    <w:rsid w:val="00D5101C"/>
    <w:rsid w:val="00D60C89"/>
    <w:rsid w:val="00D649B3"/>
    <w:rsid w:val="00D67F1B"/>
    <w:rsid w:val="00D76300"/>
    <w:rsid w:val="00D769FF"/>
    <w:rsid w:val="00D866A7"/>
    <w:rsid w:val="00D9341D"/>
    <w:rsid w:val="00DA0F21"/>
    <w:rsid w:val="00DA12F0"/>
    <w:rsid w:val="00DA6EE8"/>
    <w:rsid w:val="00DD0E9D"/>
    <w:rsid w:val="00DD5A69"/>
    <w:rsid w:val="00DD787C"/>
    <w:rsid w:val="00DE0130"/>
    <w:rsid w:val="00DE0AE8"/>
    <w:rsid w:val="00DE356D"/>
    <w:rsid w:val="00DE3B40"/>
    <w:rsid w:val="00DF0624"/>
    <w:rsid w:val="00DF15B8"/>
    <w:rsid w:val="00DF1E6B"/>
    <w:rsid w:val="00E03166"/>
    <w:rsid w:val="00E063BA"/>
    <w:rsid w:val="00E06577"/>
    <w:rsid w:val="00E10DDE"/>
    <w:rsid w:val="00E119CE"/>
    <w:rsid w:val="00E1344C"/>
    <w:rsid w:val="00E21767"/>
    <w:rsid w:val="00E222B8"/>
    <w:rsid w:val="00E243AB"/>
    <w:rsid w:val="00E31082"/>
    <w:rsid w:val="00E47C7E"/>
    <w:rsid w:val="00E5432B"/>
    <w:rsid w:val="00E56FD8"/>
    <w:rsid w:val="00E576CD"/>
    <w:rsid w:val="00E62550"/>
    <w:rsid w:val="00E64303"/>
    <w:rsid w:val="00E72888"/>
    <w:rsid w:val="00E91C70"/>
    <w:rsid w:val="00E92339"/>
    <w:rsid w:val="00EA4224"/>
    <w:rsid w:val="00EA6A0F"/>
    <w:rsid w:val="00EB07FE"/>
    <w:rsid w:val="00EB77FD"/>
    <w:rsid w:val="00EC1B6A"/>
    <w:rsid w:val="00EC3DA5"/>
    <w:rsid w:val="00ED3B4F"/>
    <w:rsid w:val="00ED5EDC"/>
    <w:rsid w:val="00EE00C8"/>
    <w:rsid w:val="00EE22F9"/>
    <w:rsid w:val="00EE3E47"/>
    <w:rsid w:val="00EE508B"/>
    <w:rsid w:val="00EE74CE"/>
    <w:rsid w:val="00EF0C1E"/>
    <w:rsid w:val="00EF59FB"/>
    <w:rsid w:val="00EF72E8"/>
    <w:rsid w:val="00F073BC"/>
    <w:rsid w:val="00F07B37"/>
    <w:rsid w:val="00F13A04"/>
    <w:rsid w:val="00F14B8A"/>
    <w:rsid w:val="00F15B4F"/>
    <w:rsid w:val="00F25B69"/>
    <w:rsid w:val="00F26249"/>
    <w:rsid w:val="00F2717F"/>
    <w:rsid w:val="00F2753F"/>
    <w:rsid w:val="00F30805"/>
    <w:rsid w:val="00F34766"/>
    <w:rsid w:val="00F36AB0"/>
    <w:rsid w:val="00F37C07"/>
    <w:rsid w:val="00F4082D"/>
    <w:rsid w:val="00F40977"/>
    <w:rsid w:val="00F42CB9"/>
    <w:rsid w:val="00F51CB6"/>
    <w:rsid w:val="00F52C14"/>
    <w:rsid w:val="00F605CE"/>
    <w:rsid w:val="00F66CF5"/>
    <w:rsid w:val="00F80ED1"/>
    <w:rsid w:val="00F83DF5"/>
    <w:rsid w:val="00F863AF"/>
    <w:rsid w:val="00F865B5"/>
    <w:rsid w:val="00F8768F"/>
    <w:rsid w:val="00F87DA9"/>
    <w:rsid w:val="00F9379E"/>
    <w:rsid w:val="00F957B1"/>
    <w:rsid w:val="00F97964"/>
    <w:rsid w:val="00FA1D96"/>
    <w:rsid w:val="00FA1EA4"/>
    <w:rsid w:val="00FA2DBC"/>
    <w:rsid w:val="00FA67EF"/>
    <w:rsid w:val="00FB0F1D"/>
    <w:rsid w:val="00FB25E4"/>
    <w:rsid w:val="00FB6EE5"/>
    <w:rsid w:val="00FC03F9"/>
    <w:rsid w:val="00FC1665"/>
    <w:rsid w:val="00FC25D3"/>
    <w:rsid w:val="00FC273D"/>
    <w:rsid w:val="00FD05E8"/>
    <w:rsid w:val="00FD0B35"/>
    <w:rsid w:val="00FD0E07"/>
    <w:rsid w:val="00FD1F38"/>
    <w:rsid w:val="00FD21EE"/>
    <w:rsid w:val="00FE0850"/>
    <w:rsid w:val="00FE20EC"/>
    <w:rsid w:val="00FE5746"/>
    <w:rsid w:val="00FE725A"/>
    <w:rsid w:val="00FE785E"/>
    <w:rsid w:val="00FF118C"/>
    <w:rsid w:val="00FF19B4"/>
    <w:rsid w:val="00FF611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305E"/>
    <w:pPr>
      <w:widowControl w:val="0"/>
      <w:suppressAutoHyphens/>
      <w:spacing w:after="0" w:line="240" w:lineRule="auto"/>
    </w:pPr>
    <w:rPr>
      <w:rFonts w:asciiTheme="majorHAnsi" w:eastAsia="SimSun" w:hAnsiTheme="majorHAnsi" w:cs="Lucida Sans"/>
      <w:kern w:val="1"/>
      <w:szCs w:val="24"/>
      <w:lang w:eastAsia="hi-IN" w:bidi="hi-IN"/>
    </w:rPr>
  </w:style>
  <w:style w:type="paragraph" w:styleId="Nadpis1">
    <w:name w:val="heading 1"/>
    <w:basedOn w:val="Normln"/>
    <w:link w:val="Nadpis1Char"/>
    <w:uiPriority w:val="9"/>
    <w:qFormat/>
    <w:rsid w:val="001E4BD8"/>
    <w:pPr>
      <w:widowControl/>
      <w:suppressAutoHyphens w:val="0"/>
      <w:spacing w:before="100" w:beforeAutospacing="1" w:after="100" w:afterAutospacing="1"/>
      <w:outlineLvl w:val="0"/>
    </w:pPr>
    <w:rPr>
      <w:rFonts w:asciiTheme="minorHAnsi" w:eastAsia="Times New Roman" w:hAnsiTheme="minorHAnsi" w:cs="Times New Roman"/>
      <w:b/>
      <w:bCs/>
      <w:kern w:val="36"/>
      <w:szCs w:val="48"/>
      <w:lang w:eastAsia="cs-CZ" w:bidi="ar-SA"/>
    </w:rPr>
  </w:style>
  <w:style w:type="paragraph" w:styleId="Nadpis3">
    <w:name w:val="heading 3"/>
    <w:basedOn w:val="Normln"/>
    <w:next w:val="Normln"/>
    <w:link w:val="Nadpis3Char"/>
    <w:uiPriority w:val="9"/>
    <w:semiHidden/>
    <w:unhideWhenUsed/>
    <w:qFormat/>
    <w:rsid w:val="00700296"/>
    <w:pPr>
      <w:keepNext/>
      <w:keepLines/>
      <w:spacing w:before="40"/>
      <w:outlineLvl w:val="2"/>
    </w:pPr>
    <w:rPr>
      <w:rFonts w:eastAsiaTheme="majorEastAsia" w:cs="Mangal"/>
      <w:color w:val="1F4D78" w:themeColor="accent1" w:themeShade="7F"/>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512C2"/>
    <w:pPr>
      <w:spacing w:after="0" w:line="240" w:lineRule="auto"/>
    </w:pPr>
  </w:style>
  <w:style w:type="paragraph" w:customStyle="1" w:styleId="ZnakZnak">
    <w:name w:val="Znak Znak"/>
    <w:basedOn w:val="Normln"/>
    <w:rsid w:val="00C567B5"/>
    <w:pPr>
      <w:spacing w:line="240" w:lineRule="exact"/>
    </w:pPr>
    <w:rPr>
      <w:rFonts w:ascii="Verdana" w:eastAsia="Times New Roman" w:hAnsi="Verdana" w:cs="Times New Roman"/>
      <w:sz w:val="20"/>
      <w:szCs w:val="20"/>
      <w:lang w:val="en-US"/>
    </w:rPr>
  </w:style>
  <w:style w:type="character" w:styleId="Hypertextovodkaz">
    <w:name w:val="Hyperlink"/>
    <w:rsid w:val="003F121B"/>
    <w:rPr>
      <w:color w:val="000080"/>
      <w:u w:val="single"/>
    </w:rPr>
  </w:style>
  <w:style w:type="paragraph" w:styleId="Zhlav">
    <w:name w:val="header"/>
    <w:basedOn w:val="Normln"/>
    <w:link w:val="ZhlavChar"/>
    <w:uiPriority w:val="99"/>
    <w:unhideWhenUsed/>
    <w:rsid w:val="00F9379E"/>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F9379E"/>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F9379E"/>
    <w:pPr>
      <w:tabs>
        <w:tab w:val="center" w:pos="4536"/>
        <w:tab w:val="right" w:pos="9072"/>
      </w:tabs>
    </w:pPr>
    <w:rPr>
      <w:rFonts w:cs="Mangal"/>
      <w:szCs w:val="21"/>
    </w:rPr>
  </w:style>
  <w:style w:type="character" w:customStyle="1" w:styleId="ZpatChar">
    <w:name w:val="Zápatí Char"/>
    <w:basedOn w:val="Standardnpsmoodstavce"/>
    <w:link w:val="Zpat"/>
    <w:uiPriority w:val="99"/>
    <w:rsid w:val="00F9379E"/>
    <w:rPr>
      <w:rFonts w:ascii="Times New Roman" w:eastAsia="SimSun" w:hAnsi="Times New Roman" w:cs="Mangal"/>
      <w:kern w:val="1"/>
      <w:sz w:val="24"/>
      <w:szCs w:val="21"/>
      <w:lang w:eastAsia="hi-IN" w:bidi="hi-IN"/>
    </w:rPr>
  </w:style>
  <w:style w:type="paragraph" w:customStyle="1" w:styleId="Default">
    <w:name w:val="Default"/>
    <w:rsid w:val="00340B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1E4BD8"/>
    <w:rPr>
      <w:rFonts w:eastAsia="Times New Roman" w:cs="Times New Roman"/>
      <w:b/>
      <w:bCs/>
      <w:kern w:val="36"/>
      <w:szCs w:val="48"/>
      <w:lang w:eastAsia="cs-CZ"/>
    </w:rPr>
  </w:style>
  <w:style w:type="paragraph" w:customStyle="1" w:styleId="Obsahtabulky">
    <w:name w:val="Obsah tabulky"/>
    <w:basedOn w:val="Normln"/>
    <w:rsid w:val="00784337"/>
    <w:pPr>
      <w:suppressLineNumbers/>
    </w:pPr>
  </w:style>
  <w:style w:type="paragraph" w:customStyle="1" w:styleId="tun">
    <w:name w:val="tučně"/>
    <w:basedOn w:val="Normln"/>
    <w:link w:val="tunChar"/>
    <w:qFormat/>
    <w:rsid w:val="008C305E"/>
    <w:pPr>
      <w:jc w:val="both"/>
    </w:pPr>
    <w:rPr>
      <w:rFonts w:asciiTheme="minorHAnsi" w:hAnsiTheme="minorHAnsi" w:cstheme="minorHAnsi"/>
      <w:b/>
    </w:rPr>
  </w:style>
  <w:style w:type="character" w:customStyle="1" w:styleId="tunChar">
    <w:name w:val="tučně Char"/>
    <w:basedOn w:val="Standardnpsmoodstavce"/>
    <w:link w:val="tun"/>
    <w:rsid w:val="008C305E"/>
    <w:rPr>
      <w:rFonts w:eastAsia="SimSun" w:cstheme="minorHAnsi"/>
      <w:b/>
      <w:kern w:val="1"/>
      <w:szCs w:val="24"/>
      <w:lang w:eastAsia="hi-IN" w:bidi="hi-IN"/>
    </w:rPr>
  </w:style>
  <w:style w:type="character" w:styleId="Siln">
    <w:name w:val="Strong"/>
    <w:basedOn w:val="Standardnpsmoodstavce"/>
    <w:uiPriority w:val="22"/>
    <w:qFormat/>
    <w:rsid w:val="00B77CD6"/>
    <w:rPr>
      <w:b/>
      <w:bCs/>
    </w:rPr>
  </w:style>
  <w:style w:type="character" w:customStyle="1" w:styleId="Nadpis3Char">
    <w:name w:val="Nadpis 3 Char"/>
    <w:basedOn w:val="Standardnpsmoodstavce"/>
    <w:link w:val="Nadpis3"/>
    <w:rsid w:val="00700296"/>
    <w:rPr>
      <w:rFonts w:asciiTheme="majorHAnsi" w:eastAsiaTheme="majorEastAsia" w:hAnsiTheme="majorHAnsi" w:cs="Mangal"/>
      <w:color w:val="1F4D78" w:themeColor="accent1" w:themeShade="7F"/>
      <w:kern w:val="1"/>
      <w:sz w:val="24"/>
      <w:szCs w:val="21"/>
      <w:lang w:eastAsia="hi-IN" w:bidi="hi-IN"/>
    </w:rPr>
  </w:style>
  <w:style w:type="paragraph" w:styleId="Textbubliny">
    <w:name w:val="Balloon Text"/>
    <w:basedOn w:val="Normln"/>
    <w:link w:val="TextbublinyChar"/>
    <w:uiPriority w:val="99"/>
    <w:semiHidden/>
    <w:unhideWhenUsed/>
    <w:rsid w:val="00142735"/>
    <w:rPr>
      <w:rFonts w:ascii="Segoe UI" w:hAnsi="Segoe UI" w:cs="Mangal"/>
      <w:sz w:val="18"/>
      <w:szCs w:val="16"/>
    </w:rPr>
  </w:style>
  <w:style w:type="character" w:customStyle="1" w:styleId="TextbublinyChar">
    <w:name w:val="Text bubliny Char"/>
    <w:basedOn w:val="Standardnpsmoodstavce"/>
    <w:link w:val="Textbubliny"/>
    <w:uiPriority w:val="99"/>
    <w:semiHidden/>
    <w:rsid w:val="00142735"/>
    <w:rPr>
      <w:rFonts w:ascii="Segoe UI" w:eastAsia="SimSun" w:hAnsi="Segoe UI" w:cs="Mangal"/>
      <w:kern w:val="1"/>
      <w:sz w:val="18"/>
      <w:szCs w:val="16"/>
      <w:lang w:eastAsia="hi-IN" w:bidi="hi-IN"/>
    </w:rPr>
  </w:style>
  <w:style w:type="paragraph" w:styleId="Odstavecseseznamem">
    <w:name w:val="List Paragraph"/>
    <w:basedOn w:val="Normln"/>
    <w:uiPriority w:val="34"/>
    <w:qFormat/>
    <w:rsid w:val="001F091A"/>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divs>
    <w:div w:id="247692622">
      <w:bodyDiv w:val="1"/>
      <w:marLeft w:val="0"/>
      <w:marRight w:val="0"/>
      <w:marTop w:val="0"/>
      <w:marBottom w:val="0"/>
      <w:divBdr>
        <w:top w:val="none" w:sz="0" w:space="0" w:color="auto"/>
        <w:left w:val="none" w:sz="0" w:space="0" w:color="auto"/>
        <w:bottom w:val="none" w:sz="0" w:space="0" w:color="auto"/>
        <w:right w:val="none" w:sz="0" w:space="0" w:color="auto"/>
      </w:divBdr>
      <w:divsChild>
        <w:div w:id="2097093849">
          <w:marLeft w:val="0"/>
          <w:marRight w:val="0"/>
          <w:marTop w:val="0"/>
          <w:marBottom w:val="0"/>
          <w:divBdr>
            <w:top w:val="none" w:sz="0" w:space="0" w:color="auto"/>
            <w:left w:val="none" w:sz="0" w:space="0" w:color="auto"/>
            <w:bottom w:val="none" w:sz="0" w:space="0" w:color="auto"/>
            <w:right w:val="none" w:sz="0" w:space="0" w:color="auto"/>
          </w:divBdr>
        </w:div>
        <w:div w:id="1012997639">
          <w:marLeft w:val="0"/>
          <w:marRight w:val="0"/>
          <w:marTop w:val="0"/>
          <w:marBottom w:val="0"/>
          <w:divBdr>
            <w:top w:val="none" w:sz="0" w:space="0" w:color="auto"/>
            <w:left w:val="none" w:sz="0" w:space="0" w:color="auto"/>
            <w:bottom w:val="none" w:sz="0" w:space="0" w:color="auto"/>
            <w:right w:val="none" w:sz="0" w:space="0" w:color="auto"/>
          </w:divBdr>
        </w:div>
      </w:divsChild>
    </w:div>
    <w:div w:id="515509655">
      <w:bodyDiv w:val="1"/>
      <w:marLeft w:val="0"/>
      <w:marRight w:val="0"/>
      <w:marTop w:val="0"/>
      <w:marBottom w:val="0"/>
      <w:divBdr>
        <w:top w:val="none" w:sz="0" w:space="0" w:color="auto"/>
        <w:left w:val="none" w:sz="0" w:space="0" w:color="auto"/>
        <w:bottom w:val="none" w:sz="0" w:space="0" w:color="auto"/>
        <w:right w:val="none" w:sz="0" w:space="0" w:color="auto"/>
      </w:divBdr>
    </w:div>
    <w:div w:id="999382543">
      <w:bodyDiv w:val="1"/>
      <w:marLeft w:val="0"/>
      <w:marRight w:val="0"/>
      <w:marTop w:val="0"/>
      <w:marBottom w:val="0"/>
      <w:divBdr>
        <w:top w:val="none" w:sz="0" w:space="0" w:color="auto"/>
        <w:left w:val="none" w:sz="0" w:space="0" w:color="auto"/>
        <w:bottom w:val="none" w:sz="0" w:space="0" w:color="auto"/>
        <w:right w:val="none" w:sz="0" w:space="0" w:color="auto"/>
      </w:divBdr>
    </w:div>
    <w:div w:id="1021667498">
      <w:bodyDiv w:val="1"/>
      <w:marLeft w:val="0"/>
      <w:marRight w:val="0"/>
      <w:marTop w:val="0"/>
      <w:marBottom w:val="0"/>
      <w:divBdr>
        <w:top w:val="none" w:sz="0" w:space="0" w:color="auto"/>
        <w:left w:val="none" w:sz="0" w:space="0" w:color="auto"/>
        <w:bottom w:val="none" w:sz="0" w:space="0" w:color="auto"/>
        <w:right w:val="none" w:sz="0" w:space="0" w:color="auto"/>
      </w:divBdr>
      <w:divsChild>
        <w:div w:id="1017734129">
          <w:marLeft w:val="0"/>
          <w:marRight w:val="0"/>
          <w:marTop w:val="0"/>
          <w:marBottom w:val="0"/>
          <w:divBdr>
            <w:top w:val="none" w:sz="0" w:space="0" w:color="auto"/>
            <w:left w:val="none" w:sz="0" w:space="0" w:color="auto"/>
            <w:bottom w:val="none" w:sz="0" w:space="0" w:color="auto"/>
            <w:right w:val="none" w:sz="0" w:space="0" w:color="auto"/>
          </w:divBdr>
        </w:div>
        <w:div w:id="1207984248">
          <w:marLeft w:val="0"/>
          <w:marRight w:val="0"/>
          <w:marTop w:val="0"/>
          <w:marBottom w:val="0"/>
          <w:divBdr>
            <w:top w:val="none" w:sz="0" w:space="0" w:color="auto"/>
            <w:left w:val="none" w:sz="0" w:space="0" w:color="auto"/>
            <w:bottom w:val="none" w:sz="0" w:space="0" w:color="auto"/>
            <w:right w:val="none" w:sz="0" w:space="0" w:color="auto"/>
          </w:divBdr>
        </w:div>
        <w:div w:id="1892382283">
          <w:marLeft w:val="0"/>
          <w:marRight w:val="0"/>
          <w:marTop w:val="0"/>
          <w:marBottom w:val="0"/>
          <w:divBdr>
            <w:top w:val="none" w:sz="0" w:space="0" w:color="auto"/>
            <w:left w:val="none" w:sz="0" w:space="0" w:color="auto"/>
            <w:bottom w:val="none" w:sz="0" w:space="0" w:color="auto"/>
            <w:right w:val="none" w:sz="0" w:space="0" w:color="auto"/>
          </w:divBdr>
        </w:div>
      </w:divsChild>
    </w:div>
    <w:div w:id="1624507108">
      <w:bodyDiv w:val="1"/>
      <w:marLeft w:val="0"/>
      <w:marRight w:val="0"/>
      <w:marTop w:val="0"/>
      <w:marBottom w:val="0"/>
      <w:divBdr>
        <w:top w:val="none" w:sz="0" w:space="0" w:color="auto"/>
        <w:left w:val="none" w:sz="0" w:space="0" w:color="auto"/>
        <w:bottom w:val="none" w:sz="0" w:space="0" w:color="auto"/>
        <w:right w:val="none" w:sz="0" w:space="0" w:color="auto"/>
      </w:divBdr>
    </w:div>
    <w:div w:id="1919553135">
      <w:bodyDiv w:val="1"/>
      <w:marLeft w:val="0"/>
      <w:marRight w:val="0"/>
      <w:marTop w:val="0"/>
      <w:marBottom w:val="0"/>
      <w:divBdr>
        <w:top w:val="none" w:sz="0" w:space="0" w:color="auto"/>
        <w:left w:val="none" w:sz="0" w:space="0" w:color="auto"/>
        <w:bottom w:val="none" w:sz="0" w:space="0" w:color="auto"/>
        <w:right w:val="none" w:sz="0" w:space="0" w:color="auto"/>
      </w:divBdr>
      <w:divsChild>
        <w:div w:id="1374116868">
          <w:marLeft w:val="0"/>
          <w:marRight w:val="0"/>
          <w:marTop w:val="0"/>
          <w:marBottom w:val="0"/>
          <w:divBdr>
            <w:top w:val="none" w:sz="0" w:space="0" w:color="auto"/>
            <w:left w:val="none" w:sz="0" w:space="0" w:color="auto"/>
            <w:bottom w:val="none" w:sz="0" w:space="0" w:color="auto"/>
            <w:right w:val="none" w:sz="0" w:space="0" w:color="auto"/>
          </w:divBdr>
        </w:div>
        <w:div w:id="90252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k.novotny@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3726</Words>
  <Characters>21989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Obecní úřad</cp:lastModifiedBy>
  <cp:revision>2</cp:revision>
  <cp:lastPrinted>2018-11-08T13:49:00Z</cp:lastPrinted>
  <dcterms:created xsi:type="dcterms:W3CDTF">2018-12-17T18:20:00Z</dcterms:created>
  <dcterms:modified xsi:type="dcterms:W3CDTF">2018-12-17T18:20:00Z</dcterms:modified>
</cp:coreProperties>
</file>